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A7D9F" w:rsidRPr="001F05B5" w:rsidRDefault="00DA7D9F" w:rsidP="001F05B5">
      <w:pPr>
        <w:spacing w:after="0" w:line="480" w:lineRule="auto"/>
        <w:rPr>
          <w:rFonts w:ascii="Times New Roman" w:hAnsi="Times New Roman" w:cs="Times New Roman"/>
          <w:sz w:val="24"/>
          <w:szCs w:val="24"/>
        </w:rPr>
      </w:pPr>
    </w:p>
    <w:p w:rsidR="00641ABD" w:rsidRPr="001F05B5" w:rsidRDefault="00641ABD" w:rsidP="001F05B5">
      <w:pPr>
        <w:spacing w:after="0" w:line="480" w:lineRule="auto"/>
        <w:rPr>
          <w:rFonts w:ascii="Times New Roman" w:hAnsi="Times New Roman" w:cs="Times New Roman"/>
          <w:sz w:val="24"/>
          <w:szCs w:val="24"/>
        </w:rPr>
      </w:pPr>
    </w:p>
    <w:p w:rsidR="00641ABD" w:rsidRPr="001F05B5" w:rsidRDefault="00641ABD" w:rsidP="001F05B5">
      <w:pPr>
        <w:spacing w:after="0" w:line="480" w:lineRule="auto"/>
        <w:rPr>
          <w:rFonts w:ascii="Times New Roman" w:hAnsi="Times New Roman" w:cs="Times New Roman"/>
          <w:sz w:val="24"/>
          <w:szCs w:val="24"/>
        </w:rPr>
      </w:pPr>
    </w:p>
    <w:p w:rsidR="004D1B6C" w:rsidRPr="001F05B5" w:rsidRDefault="004D1B6C" w:rsidP="001F05B5">
      <w:pPr>
        <w:spacing w:after="0" w:line="480" w:lineRule="auto"/>
        <w:jc w:val="center"/>
        <w:rPr>
          <w:rFonts w:ascii="Times New Roman" w:hAnsi="Times New Roman" w:cs="Times New Roman"/>
          <w:sz w:val="24"/>
          <w:szCs w:val="24"/>
        </w:rPr>
      </w:pPr>
    </w:p>
    <w:p w:rsidR="004D1B6C" w:rsidRPr="001F05B5" w:rsidRDefault="004D1B6C" w:rsidP="001F05B5">
      <w:pPr>
        <w:spacing w:after="0" w:line="480" w:lineRule="auto"/>
        <w:jc w:val="center"/>
        <w:rPr>
          <w:rFonts w:ascii="Times New Roman" w:hAnsi="Times New Roman" w:cs="Times New Roman"/>
          <w:sz w:val="24"/>
          <w:szCs w:val="24"/>
        </w:rPr>
      </w:pPr>
    </w:p>
    <w:p w:rsidR="00A35800" w:rsidRPr="001F05B5" w:rsidRDefault="00A35800" w:rsidP="001F05B5">
      <w:pPr>
        <w:spacing w:after="0" w:line="480" w:lineRule="auto"/>
        <w:jc w:val="center"/>
        <w:rPr>
          <w:rFonts w:ascii="Times New Roman" w:hAnsi="Times New Roman" w:cs="Times New Roman"/>
          <w:sz w:val="24"/>
          <w:szCs w:val="24"/>
        </w:rPr>
      </w:pPr>
    </w:p>
    <w:p w:rsidR="00A35800" w:rsidRPr="001F05B5" w:rsidRDefault="00A35800" w:rsidP="001F05B5">
      <w:pPr>
        <w:spacing w:after="0" w:line="480" w:lineRule="auto"/>
        <w:jc w:val="center"/>
        <w:rPr>
          <w:rFonts w:ascii="Times New Roman" w:hAnsi="Times New Roman" w:cs="Times New Roman"/>
          <w:sz w:val="24"/>
          <w:szCs w:val="24"/>
        </w:rPr>
      </w:pPr>
    </w:p>
    <w:p w:rsidR="00A35800" w:rsidRPr="001F05B5" w:rsidRDefault="00A35800" w:rsidP="001F05B5">
      <w:pPr>
        <w:spacing w:after="0" w:line="480" w:lineRule="auto"/>
        <w:jc w:val="center"/>
        <w:rPr>
          <w:rFonts w:ascii="Times New Roman" w:hAnsi="Times New Roman" w:cs="Times New Roman"/>
          <w:sz w:val="24"/>
          <w:szCs w:val="24"/>
        </w:rPr>
      </w:pPr>
    </w:p>
    <w:p w:rsidR="00641ABD" w:rsidRPr="001F05B5" w:rsidRDefault="00182DD7" w:rsidP="001F05B5">
      <w:pPr>
        <w:spacing w:after="0" w:line="480" w:lineRule="auto"/>
        <w:ind w:left="2880" w:firstLine="720"/>
        <w:rPr>
          <w:rFonts w:ascii="Times New Roman" w:hAnsi="Times New Roman" w:cs="Times New Roman"/>
          <w:sz w:val="24"/>
          <w:szCs w:val="24"/>
        </w:rPr>
      </w:pPr>
      <w:r w:rsidRPr="001F05B5">
        <w:rPr>
          <w:rFonts w:ascii="Times New Roman" w:hAnsi="Times New Roman" w:cs="Times New Roman"/>
          <w:sz w:val="24"/>
          <w:szCs w:val="24"/>
        </w:rPr>
        <w:t>Financial engineering</w:t>
      </w:r>
    </w:p>
    <w:p w:rsidR="00641ABD" w:rsidRPr="001F05B5" w:rsidRDefault="00182DD7" w:rsidP="001F05B5">
      <w:pPr>
        <w:spacing w:after="0" w:line="480" w:lineRule="auto"/>
        <w:jc w:val="center"/>
        <w:rPr>
          <w:rFonts w:ascii="Times New Roman" w:hAnsi="Times New Roman" w:cs="Times New Roman"/>
          <w:sz w:val="24"/>
          <w:szCs w:val="24"/>
        </w:rPr>
      </w:pPr>
      <w:r w:rsidRPr="001F05B5">
        <w:rPr>
          <w:rFonts w:ascii="Times New Roman" w:hAnsi="Times New Roman" w:cs="Times New Roman"/>
          <w:sz w:val="24"/>
          <w:szCs w:val="24"/>
        </w:rPr>
        <w:t>Name</w:t>
      </w:r>
    </w:p>
    <w:p w:rsidR="00641ABD" w:rsidRPr="001F05B5" w:rsidRDefault="00182DD7" w:rsidP="001F05B5">
      <w:pPr>
        <w:spacing w:after="0" w:line="480" w:lineRule="auto"/>
        <w:jc w:val="center"/>
        <w:rPr>
          <w:rFonts w:ascii="Times New Roman" w:hAnsi="Times New Roman" w:cs="Times New Roman"/>
          <w:sz w:val="24"/>
          <w:szCs w:val="24"/>
        </w:rPr>
      </w:pPr>
      <w:r w:rsidRPr="001F05B5">
        <w:rPr>
          <w:rFonts w:ascii="Times New Roman" w:hAnsi="Times New Roman" w:cs="Times New Roman"/>
          <w:sz w:val="24"/>
          <w:szCs w:val="24"/>
        </w:rPr>
        <w:t>Institution</w:t>
      </w:r>
    </w:p>
    <w:p w:rsidR="004D1B6C" w:rsidRPr="001F05B5" w:rsidRDefault="004D1B6C" w:rsidP="001F05B5">
      <w:pPr>
        <w:spacing w:after="0" w:line="480" w:lineRule="auto"/>
        <w:rPr>
          <w:rFonts w:ascii="Times New Roman" w:hAnsi="Times New Roman" w:cs="Times New Roman"/>
          <w:sz w:val="24"/>
          <w:szCs w:val="24"/>
        </w:rPr>
      </w:pPr>
    </w:p>
    <w:p w:rsidR="00A35800" w:rsidRPr="001F05B5" w:rsidRDefault="00A35800" w:rsidP="001F05B5">
      <w:pPr>
        <w:spacing w:after="0" w:line="480" w:lineRule="auto"/>
        <w:rPr>
          <w:rFonts w:ascii="Times New Roman" w:hAnsi="Times New Roman" w:cs="Times New Roman"/>
          <w:sz w:val="24"/>
          <w:szCs w:val="24"/>
        </w:rPr>
      </w:pPr>
    </w:p>
    <w:p w:rsidR="00A35800" w:rsidRPr="001F05B5" w:rsidRDefault="00A35800" w:rsidP="001F05B5">
      <w:pPr>
        <w:spacing w:after="0" w:line="480" w:lineRule="auto"/>
        <w:rPr>
          <w:rFonts w:ascii="Times New Roman" w:hAnsi="Times New Roman" w:cs="Times New Roman"/>
          <w:sz w:val="24"/>
          <w:szCs w:val="24"/>
        </w:rPr>
      </w:pPr>
    </w:p>
    <w:p w:rsidR="00AD6CD0" w:rsidRPr="001F05B5" w:rsidRDefault="00AD6CD0" w:rsidP="001F05B5">
      <w:pPr>
        <w:spacing w:after="0" w:line="480" w:lineRule="auto"/>
        <w:ind w:left="2880" w:firstLine="720"/>
        <w:rPr>
          <w:rFonts w:ascii="Times New Roman" w:hAnsi="Times New Roman" w:cs="Times New Roman"/>
          <w:sz w:val="24"/>
          <w:szCs w:val="24"/>
        </w:rPr>
      </w:pPr>
    </w:p>
    <w:p w:rsidR="00AD6CD0" w:rsidRPr="001F05B5" w:rsidRDefault="00AD6CD0" w:rsidP="001F05B5">
      <w:pPr>
        <w:spacing w:after="0" w:line="480" w:lineRule="auto"/>
        <w:ind w:left="2880" w:firstLine="720"/>
        <w:rPr>
          <w:rFonts w:ascii="Times New Roman" w:hAnsi="Times New Roman" w:cs="Times New Roman"/>
          <w:sz w:val="24"/>
          <w:szCs w:val="24"/>
        </w:rPr>
      </w:pPr>
    </w:p>
    <w:p w:rsidR="00AD6CD0" w:rsidRPr="001F05B5" w:rsidRDefault="00AD6CD0" w:rsidP="001F05B5">
      <w:pPr>
        <w:spacing w:after="0" w:line="480" w:lineRule="auto"/>
        <w:ind w:left="2880" w:firstLine="720"/>
        <w:rPr>
          <w:rFonts w:ascii="Times New Roman" w:hAnsi="Times New Roman" w:cs="Times New Roman"/>
          <w:sz w:val="24"/>
          <w:szCs w:val="24"/>
        </w:rPr>
      </w:pPr>
    </w:p>
    <w:p w:rsidR="00AD6CD0" w:rsidRPr="001F05B5" w:rsidRDefault="00AD6CD0" w:rsidP="001F05B5">
      <w:pPr>
        <w:spacing w:after="0" w:line="480" w:lineRule="auto"/>
        <w:ind w:left="2880" w:firstLine="720"/>
        <w:rPr>
          <w:rFonts w:ascii="Times New Roman" w:hAnsi="Times New Roman" w:cs="Times New Roman"/>
          <w:sz w:val="24"/>
          <w:szCs w:val="24"/>
        </w:rPr>
      </w:pPr>
    </w:p>
    <w:p w:rsidR="00AD6CD0" w:rsidRPr="001F05B5" w:rsidRDefault="00AD6CD0" w:rsidP="001F05B5">
      <w:pPr>
        <w:spacing w:after="0" w:line="480" w:lineRule="auto"/>
        <w:ind w:left="2880" w:firstLine="720"/>
        <w:rPr>
          <w:rFonts w:ascii="Times New Roman" w:hAnsi="Times New Roman" w:cs="Times New Roman"/>
          <w:sz w:val="24"/>
          <w:szCs w:val="24"/>
        </w:rPr>
      </w:pPr>
    </w:p>
    <w:p w:rsidR="001F05B5" w:rsidRDefault="001F05B5">
      <w:pPr>
        <w:rPr>
          <w:rFonts w:ascii="Times New Roman" w:hAnsi="Times New Roman" w:cs="Times New Roman"/>
          <w:sz w:val="24"/>
          <w:szCs w:val="24"/>
        </w:rPr>
      </w:pPr>
      <w:r>
        <w:rPr>
          <w:rFonts w:ascii="Times New Roman" w:hAnsi="Times New Roman" w:cs="Times New Roman"/>
          <w:sz w:val="24"/>
          <w:szCs w:val="24"/>
        </w:rPr>
        <w:br w:type="page"/>
      </w:r>
    </w:p>
    <w:p w:rsidR="004D1B6C" w:rsidRPr="001F05B5" w:rsidRDefault="00182DD7" w:rsidP="001F05B5">
      <w:pPr>
        <w:spacing w:after="0" w:line="480" w:lineRule="auto"/>
        <w:ind w:left="2880" w:firstLine="720"/>
        <w:rPr>
          <w:rFonts w:ascii="Times New Roman" w:hAnsi="Times New Roman" w:cs="Times New Roman"/>
          <w:sz w:val="24"/>
          <w:szCs w:val="24"/>
        </w:rPr>
      </w:pPr>
      <w:r w:rsidRPr="001F05B5">
        <w:rPr>
          <w:rFonts w:ascii="Times New Roman" w:hAnsi="Times New Roman" w:cs="Times New Roman"/>
          <w:sz w:val="24"/>
          <w:szCs w:val="24"/>
        </w:rPr>
        <w:lastRenderedPageBreak/>
        <w:t xml:space="preserve">Financial Engineering </w:t>
      </w:r>
    </w:p>
    <w:p w:rsidR="004D1B6C" w:rsidRPr="001F05B5" w:rsidRDefault="00182DD7" w:rsidP="001F05B5">
      <w:pPr>
        <w:spacing w:after="0" w:line="480" w:lineRule="auto"/>
        <w:ind w:left="2880" w:firstLine="720"/>
        <w:rPr>
          <w:rFonts w:ascii="Times New Roman" w:hAnsi="Times New Roman" w:cs="Times New Roman"/>
          <w:sz w:val="24"/>
          <w:szCs w:val="24"/>
        </w:rPr>
      </w:pPr>
      <w:r w:rsidRPr="001F05B5">
        <w:rPr>
          <w:rFonts w:ascii="Times New Roman" w:hAnsi="Times New Roman" w:cs="Times New Roman"/>
          <w:sz w:val="24"/>
          <w:szCs w:val="24"/>
        </w:rPr>
        <w:t xml:space="preserve">       Introduction </w:t>
      </w:r>
    </w:p>
    <w:p w:rsidR="001F05B5" w:rsidRPr="001F05B5" w:rsidRDefault="001F05B5" w:rsidP="001F05B5">
      <w:pPr>
        <w:spacing w:after="0" w:line="480" w:lineRule="auto"/>
        <w:jc w:val="center"/>
        <w:rPr>
          <w:rFonts w:ascii="Times New Roman" w:hAnsi="Times New Roman" w:cs="Times New Roman"/>
          <w:sz w:val="24"/>
          <w:szCs w:val="24"/>
        </w:rPr>
      </w:pPr>
      <w:r w:rsidRPr="001F05B5">
        <w:rPr>
          <w:rFonts w:ascii="Times New Roman" w:hAnsi="Times New Roman" w:cs="Times New Roman"/>
          <w:sz w:val="24"/>
          <w:szCs w:val="24"/>
        </w:rPr>
        <w:t xml:space="preserve">Financial engineering is a multidisciplinary field that combines different mathematical methods to solve monetary problems. It uses a variety of mathematical tools and programming to manipulate finance involved in capital markets. For example, bundling and unbundling financial assets are calculated using concepts of statistics, computer science, economic theory, and applied mathematics. Also, a person working as a financial engineer is said to utilize the idea of a monetary theory that entails control, management, and profiling projects risk associated with money. Notably, other activities such as borrowing, forecasting, budgeting, and saving are also included in financial theory. Calculation of economic capital also plays a significant role in financial engineering in that it enhances the creation of an objective value necessary to measure the worth of assets and liabilities. It is also worth to note that financial engineering does not necessarily require background experience from engineering. It requires knowledge from quantitative finance is more critical and applicable. As illustrated in this case study, resource rearrangement can better be used to create it. </w:t>
      </w:r>
    </w:p>
    <w:p w:rsidR="00A35800" w:rsidRPr="001F05B5" w:rsidRDefault="001F05B5" w:rsidP="001F05B5">
      <w:pPr>
        <w:spacing w:after="0" w:line="480" w:lineRule="auto"/>
        <w:jc w:val="center"/>
        <w:rPr>
          <w:rFonts w:ascii="Times New Roman" w:hAnsi="Times New Roman" w:cs="Times New Roman"/>
          <w:b/>
          <w:sz w:val="24"/>
          <w:szCs w:val="24"/>
        </w:rPr>
      </w:pPr>
      <w:r w:rsidRPr="001F05B5">
        <w:rPr>
          <w:rFonts w:ascii="Times New Roman" w:hAnsi="Times New Roman" w:cs="Times New Roman"/>
          <w:sz w:val="24"/>
          <w:szCs w:val="24"/>
        </w:rPr>
        <w:t xml:space="preserve">Rearranging wealth means manipulating value. It further implies that instead of unbundling assets, they should be made diverse and accessible. Liquidating and recovering precious financial assets should be part of wealth creation. In most business enterprises, real assets are always more valuable compared to financial assets. The reason behind this is that real assets gain value with time and therefore rearranging financial assets to suit </w:t>
      </w:r>
      <w:bookmarkStart w:id="0" w:name="_GoBack"/>
      <w:bookmarkEnd w:id="0"/>
      <w:r w:rsidRPr="001F05B5">
        <w:rPr>
          <w:rFonts w:ascii="Times New Roman" w:hAnsi="Times New Roman" w:cs="Times New Roman"/>
          <w:sz w:val="24"/>
          <w:szCs w:val="24"/>
        </w:rPr>
        <w:t>them</w:t>
      </w:r>
      <w:r>
        <w:rPr>
          <w:rFonts w:ascii="Times New Roman" w:hAnsi="Times New Roman" w:cs="Times New Roman"/>
          <w:sz w:val="24"/>
          <w:szCs w:val="24"/>
        </w:rPr>
        <w:t xml:space="preserve"> </w:t>
      </w:r>
      <w:r w:rsidRPr="001F05B5">
        <w:rPr>
          <w:rFonts w:ascii="Times New Roman" w:hAnsi="Times New Roman" w:cs="Times New Roman"/>
          <w:sz w:val="24"/>
          <w:szCs w:val="24"/>
        </w:rPr>
        <w:t>implies</w:t>
      </w:r>
      <w:r>
        <w:rPr>
          <w:rFonts w:ascii="Times New Roman" w:hAnsi="Times New Roman" w:cs="Times New Roman"/>
          <w:sz w:val="24"/>
          <w:szCs w:val="24"/>
        </w:rPr>
        <w:t xml:space="preserve"> to </w:t>
      </w:r>
      <w:r w:rsidRPr="001F05B5">
        <w:rPr>
          <w:rFonts w:ascii="Times New Roman" w:hAnsi="Times New Roman" w:cs="Times New Roman"/>
          <w:sz w:val="24"/>
          <w:szCs w:val="24"/>
        </w:rPr>
        <w:t xml:space="preserve">increasing wealth value. Hence, the resources used in financial engineering should be focused on enhancing asset value through wealth rearrangement. In this regard, it is essential to criticize whether there exist some benefits associated with the securitization of capital markets and the creation of an array of </w:t>
      </w:r>
      <w:r w:rsidRPr="001F05B5">
        <w:rPr>
          <w:rFonts w:ascii="Times New Roman" w:hAnsi="Times New Roman" w:cs="Times New Roman"/>
          <w:sz w:val="24"/>
          <w:szCs w:val="24"/>
        </w:rPr>
        <w:lastRenderedPageBreak/>
        <w:t xml:space="preserve">derivative securities. Nonetheless, the role of financial intermediaries must be factored in to establish the relationship between them and how they relate to the concept of securitization. </w:t>
      </w:r>
      <w:r w:rsidR="00182DD7" w:rsidRPr="001F05B5">
        <w:rPr>
          <w:rFonts w:ascii="Times New Roman" w:hAnsi="Times New Roman" w:cs="Times New Roman"/>
          <w:b/>
          <w:color w:val="1D1D1D"/>
          <w:sz w:val="24"/>
          <w:szCs w:val="24"/>
          <w:shd w:val="clear" w:color="auto" w:fill="FFFFFF"/>
        </w:rPr>
        <w:t>Benefits realized by creating an array of derivative securities from various primary securities</w:t>
      </w:r>
    </w:p>
    <w:p w:rsidR="00A35800" w:rsidRPr="001F05B5" w:rsidRDefault="00182DD7" w:rsidP="001F05B5">
      <w:pPr>
        <w:spacing w:after="0" w:line="480" w:lineRule="auto"/>
        <w:ind w:firstLine="720"/>
        <w:rPr>
          <w:rFonts w:ascii="Times New Roman" w:hAnsi="Times New Roman" w:cs="Times New Roman"/>
          <w:sz w:val="24"/>
          <w:szCs w:val="24"/>
        </w:rPr>
      </w:pPr>
      <w:r w:rsidRPr="001F05B5">
        <w:rPr>
          <w:rFonts w:ascii="Times New Roman" w:hAnsi="Times New Roman" w:cs="Times New Roman"/>
          <w:sz w:val="24"/>
          <w:szCs w:val="24"/>
        </w:rPr>
        <w:t xml:space="preserve">Generally, derivatives are </w:t>
      </w:r>
      <w:r w:rsidR="00CA3D68" w:rsidRPr="001F05B5">
        <w:rPr>
          <w:rFonts w:ascii="Times New Roman" w:hAnsi="Times New Roman" w:cs="Times New Roman"/>
          <w:sz w:val="24"/>
          <w:szCs w:val="24"/>
        </w:rPr>
        <w:t>contracts between two parties whose value depends on the eng</w:t>
      </w:r>
      <w:r w:rsidR="006B7EF5" w:rsidRPr="001F05B5">
        <w:rPr>
          <w:rFonts w:ascii="Times New Roman" w:hAnsi="Times New Roman" w:cs="Times New Roman"/>
          <w:sz w:val="24"/>
          <w:szCs w:val="24"/>
        </w:rPr>
        <w:t>aged security or set of assets. On the other hand</w:t>
      </w:r>
      <w:r w:rsidR="005F0C43" w:rsidRPr="001F05B5">
        <w:rPr>
          <w:rFonts w:ascii="Times New Roman" w:hAnsi="Times New Roman" w:cs="Times New Roman"/>
          <w:sz w:val="24"/>
          <w:szCs w:val="24"/>
        </w:rPr>
        <w:t>, primary</w:t>
      </w:r>
      <w:r w:rsidR="006B7EF5" w:rsidRPr="001F05B5">
        <w:rPr>
          <w:rFonts w:ascii="Times New Roman" w:hAnsi="Times New Roman" w:cs="Times New Roman"/>
          <w:sz w:val="24"/>
          <w:szCs w:val="24"/>
        </w:rPr>
        <w:t xml:space="preserve"> securities are zones of capital markets that carry new securities as issued by the company and the government entities. In</w:t>
      </w:r>
      <w:r w:rsidR="00CA3D68" w:rsidRPr="001F05B5">
        <w:rPr>
          <w:rFonts w:ascii="Times New Roman" w:hAnsi="Times New Roman" w:cs="Times New Roman"/>
          <w:sz w:val="24"/>
          <w:szCs w:val="24"/>
        </w:rPr>
        <w:t xml:space="preserve"> most cases</w:t>
      </w:r>
      <w:r w:rsidR="00870C15" w:rsidRPr="001F05B5">
        <w:rPr>
          <w:rFonts w:ascii="Times New Roman" w:hAnsi="Times New Roman" w:cs="Times New Roman"/>
          <w:sz w:val="24"/>
          <w:szCs w:val="24"/>
        </w:rPr>
        <w:t xml:space="preserve">, derivatives depend on the value of primary securities in which they are linked to. The commonly used derivatives are warrants, swaps, options forward, and future contracts. Studies has it that traditional financial </w:t>
      </w:r>
      <w:r w:rsidR="005D2755" w:rsidRPr="001F05B5">
        <w:rPr>
          <w:rFonts w:ascii="Times New Roman" w:hAnsi="Times New Roman" w:cs="Times New Roman"/>
          <w:sz w:val="24"/>
          <w:szCs w:val="24"/>
        </w:rPr>
        <w:t>assets such as bonds</w:t>
      </w:r>
      <w:r w:rsidR="00BE33AF" w:rsidRPr="001F05B5">
        <w:rPr>
          <w:rFonts w:ascii="Times New Roman" w:hAnsi="Times New Roman" w:cs="Times New Roman"/>
          <w:sz w:val="24"/>
          <w:szCs w:val="24"/>
        </w:rPr>
        <w:t>,</w:t>
      </w:r>
      <w:r w:rsidR="005D2755" w:rsidRPr="001F05B5">
        <w:rPr>
          <w:rFonts w:ascii="Times New Roman" w:hAnsi="Times New Roman" w:cs="Times New Roman"/>
          <w:sz w:val="24"/>
          <w:szCs w:val="24"/>
        </w:rPr>
        <w:t xml:space="preserve"> stocks</w:t>
      </w:r>
      <w:r w:rsidR="00BE33AF" w:rsidRPr="001F05B5">
        <w:rPr>
          <w:rFonts w:ascii="Times New Roman" w:hAnsi="Times New Roman" w:cs="Times New Roman"/>
          <w:sz w:val="24"/>
          <w:szCs w:val="24"/>
        </w:rPr>
        <w:t>,</w:t>
      </w:r>
      <w:r w:rsidR="005D2755" w:rsidRPr="001F05B5">
        <w:rPr>
          <w:rFonts w:ascii="Times New Roman" w:hAnsi="Times New Roman" w:cs="Times New Roman"/>
          <w:sz w:val="24"/>
          <w:szCs w:val="24"/>
        </w:rPr>
        <w:t xml:space="preserve"> and mortgages have today engaged some types of returns, risk, and payment patterns</w:t>
      </w:r>
      <w:r w:rsidR="009D082E" w:rsidRPr="001F05B5">
        <w:rPr>
          <w:rFonts w:ascii="Times New Roman" w:hAnsi="Times New Roman" w:cs="Times New Roman"/>
          <w:sz w:val="24"/>
          <w:szCs w:val="24"/>
        </w:rPr>
        <w:t xml:space="preserve"> (Campbell et al., 2013)</w:t>
      </w:r>
      <w:r w:rsidR="005D2755" w:rsidRPr="001F05B5">
        <w:rPr>
          <w:rFonts w:ascii="Times New Roman" w:hAnsi="Times New Roman" w:cs="Times New Roman"/>
          <w:sz w:val="24"/>
          <w:szCs w:val="24"/>
        </w:rPr>
        <w:t>. For instance</w:t>
      </w:r>
      <w:r w:rsidR="00BE33AF" w:rsidRPr="001F05B5">
        <w:rPr>
          <w:rFonts w:ascii="Times New Roman" w:hAnsi="Times New Roman" w:cs="Times New Roman"/>
          <w:sz w:val="24"/>
          <w:szCs w:val="24"/>
        </w:rPr>
        <w:t>,</w:t>
      </w:r>
      <w:r w:rsidR="005D2755" w:rsidRPr="001F05B5">
        <w:rPr>
          <w:rFonts w:ascii="Times New Roman" w:hAnsi="Times New Roman" w:cs="Times New Roman"/>
          <w:sz w:val="24"/>
          <w:szCs w:val="24"/>
        </w:rPr>
        <w:t xml:space="preserve"> the government today associates its boards with semiannual vouchers such that the bondholders have to incur reinvestment risk if the attached voucher is not spent. It means </w:t>
      </w:r>
      <w:r w:rsidR="003C5ACA" w:rsidRPr="001F05B5">
        <w:rPr>
          <w:rFonts w:ascii="Times New Roman" w:hAnsi="Times New Roman" w:cs="Times New Roman"/>
          <w:sz w:val="24"/>
          <w:szCs w:val="24"/>
        </w:rPr>
        <w:t>that the government creates some repayment patterns that encourage reinvestment.  This one way that derivative securities help create wealth from primary security in that the voucher</w:t>
      </w:r>
      <w:r w:rsidR="00BE33AF" w:rsidRPr="001F05B5">
        <w:rPr>
          <w:rFonts w:ascii="Times New Roman" w:hAnsi="Times New Roman" w:cs="Times New Roman"/>
          <w:sz w:val="24"/>
          <w:szCs w:val="24"/>
        </w:rPr>
        <w:t>, which is a primary security</w:t>
      </w:r>
      <w:r w:rsidR="003C5ACA" w:rsidRPr="001F05B5">
        <w:rPr>
          <w:rFonts w:ascii="Times New Roman" w:hAnsi="Times New Roman" w:cs="Times New Roman"/>
          <w:sz w:val="24"/>
          <w:szCs w:val="24"/>
        </w:rPr>
        <w:t xml:space="preserve"> helps encourage reinvestment of the </w:t>
      </w:r>
      <w:r w:rsidR="006B7EF5" w:rsidRPr="001F05B5">
        <w:rPr>
          <w:rFonts w:ascii="Times New Roman" w:hAnsi="Times New Roman" w:cs="Times New Roman"/>
          <w:sz w:val="24"/>
          <w:szCs w:val="24"/>
        </w:rPr>
        <w:t xml:space="preserve">bond. </w:t>
      </w:r>
    </w:p>
    <w:p w:rsidR="0079672B" w:rsidRPr="001F05B5" w:rsidRDefault="00182DD7" w:rsidP="001F05B5">
      <w:pPr>
        <w:spacing w:after="0" w:line="480" w:lineRule="auto"/>
        <w:ind w:firstLine="720"/>
        <w:rPr>
          <w:rFonts w:ascii="Times New Roman" w:hAnsi="Times New Roman" w:cs="Times New Roman"/>
          <w:sz w:val="24"/>
          <w:szCs w:val="24"/>
        </w:rPr>
      </w:pPr>
      <w:r w:rsidRPr="001F05B5">
        <w:rPr>
          <w:rFonts w:ascii="Times New Roman" w:hAnsi="Times New Roman" w:cs="Times New Roman"/>
          <w:sz w:val="24"/>
          <w:szCs w:val="24"/>
        </w:rPr>
        <w:t xml:space="preserve">The same case applies to mortgage loans </w:t>
      </w:r>
      <w:r w:rsidR="00BE33AF" w:rsidRPr="001F05B5">
        <w:rPr>
          <w:rFonts w:ascii="Times New Roman" w:hAnsi="Times New Roman" w:cs="Times New Roman"/>
          <w:sz w:val="24"/>
          <w:szCs w:val="24"/>
        </w:rPr>
        <w:t xml:space="preserve">where the </w:t>
      </w:r>
      <w:r w:rsidR="00D32B6C" w:rsidRPr="001F05B5">
        <w:rPr>
          <w:rFonts w:ascii="Times New Roman" w:hAnsi="Times New Roman" w:cs="Times New Roman"/>
          <w:sz w:val="24"/>
          <w:szCs w:val="24"/>
        </w:rPr>
        <w:t xml:space="preserve">repayment option is made in a way that the lender risks the return of the principal loan. In this case, he or she assumes that the borrower will offer returns when the rates are </w:t>
      </w:r>
      <w:r w:rsidR="0074666E" w:rsidRPr="001F05B5">
        <w:rPr>
          <w:rFonts w:ascii="Times New Roman" w:hAnsi="Times New Roman" w:cs="Times New Roman"/>
          <w:sz w:val="24"/>
          <w:szCs w:val="24"/>
        </w:rPr>
        <w:t>high. This is a pattern that requires attributes of financial engineering for it to reflect a benefit from primary security. Apparently</w:t>
      </w:r>
      <w:r w:rsidR="00BE33AF" w:rsidRPr="001F05B5">
        <w:rPr>
          <w:rFonts w:ascii="Times New Roman" w:hAnsi="Times New Roman" w:cs="Times New Roman"/>
          <w:sz w:val="24"/>
          <w:szCs w:val="24"/>
        </w:rPr>
        <w:t>,</w:t>
      </w:r>
      <w:r w:rsidR="0074666E" w:rsidRPr="001F05B5">
        <w:rPr>
          <w:rFonts w:ascii="Times New Roman" w:hAnsi="Times New Roman" w:cs="Times New Roman"/>
          <w:sz w:val="24"/>
          <w:szCs w:val="24"/>
        </w:rPr>
        <w:t xml:space="preserve"> it implies that almost all debt contracts have the uncertainty of the borrower's repayment period. To solve this, financial engineering creates change in the return patterns associated with traditional securities</w:t>
      </w:r>
      <w:r w:rsidR="009D082E" w:rsidRPr="001F05B5">
        <w:rPr>
          <w:rFonts w:ascii="Times New Roman" w:hAnsi="Times New Roman" w:cs="Times New Roman"/>
          <w:sz w:val="24"/>
          <w:szCs w:val="24"/>
        </w:rPr>
        <w:t xml:space="preserve"> (Yinglu et al., 2012)</w:t>
      </w:r>
      <w:r w:rsidR="0074666E" w:rsidRPr="001F05B5">
        <w:rPr>
          <w:rFonts w:ascii="Times New Roman" w:hAnsi="Times New Roman" w:cs="Times New Roman"/>
          <w:sz w:val="24"/>
          <w:szCs w:val="24"/>
        </w:rPr>
        <w:t xml:space="preserve">. For instance, studies has it that the United </w:t>
      </w:r>
      <w:r w:rsidR="00276055" w:rsidRPr="001F05B5">
        <w:rPr>
          <w:rFonts w:ascii="Times New Roman" w:hAnsi="Times New Roman" w:cs="Times New Roman"/>
          <w:sz w:val="24"/>
          <w:szCs w:val="24"/>
        </w:rPr>
        <w:t>States</w:t>
      </w:r>
      <w:r w:rsidR="0074666E" w:rsidRPr="001F05B5">
        <w:rPr>
          <w:rFonts w:ascii="Times New Roman" w:hAnsi="Times New Roman" w:cs="Times New Roman"/>
          <w:sz w:val="24"/>
          <w:szCs w:val="24"/>
        </w:rPr>
        <w:t xml:space="preserve"> government borrows </w:t>
      </w:r>
      <w:r w:rsidR="0074666E" w:rsidRPr="001F05B5">
        <w:rPr>
          <w:rFonts w:ascii="Times New Roman" w:hAnsi="Times New Roman" w:cs="Times New Roman"/>
          <w:sz w:val="24"/>
          <w:szCs w:val="24"/>
        </w:rPr>
        <w:lastRenderedPageBreak/>
        <w:t xml:space="preserve">money from treasury strip without it incurring </w:t>
      </w:r>
      <w:r w:rsidR="00276055" w:rsidRPr="001F05B5">
        <w:rPr>
          <w:rFonts w:ascii="Times New Roman" w:hAnsi="Times New Roman" w:cs="Times New Roman"/>
          <w:sz w:val="24"/>
          <w:szCs w:val="24"/>
        </w:rPr>
        <w:t>risks of reinvestment. Apparently, through financial engineering, the mortgage lenders are able to lend money to homebuyers in default risks. Therefore, through financial engineering, there exist a benefit of creating arrays of derivative securities from primary securities.</w:t>
      </w:r>
    </w:p>
    <w:p w:rsidR="00A35800" w:rsidRPr="001F05B5" w:rsidRDefault="00182DD7" w:rsidP="001F05B5">
      <w:pPr>
        <w:spacing w:after="0" w:line="480" w:lineRule="auto"/>
        <w:rPr>
          <w:rFonts w:ascii="Times New Roman" w:hAnsi="Times New Roman" w:cs="Times New Roman"/>
          <w:b/>
          <w:sz w:val="24"/>
          <w:szCs w:val="24"/>
        </w:rPr>
      </w:pPr>
      <w:r w:rsidRPr="001F05B5">
        <w:rPr>
          <w:rFonts w:ascii="Times New Roman" w:hAnsi="Times New Roman" w:cs="Times New Roman"/>
          <w:b/>
          <w:color w:val="1D1D1D"/>
          <w:sz w:val="24"/>
          <w:szCs w:val="24"/>
          <w:shd w:val="clear" w:color="auto" w:fill="FFFFFF"/>
        </w:rPr>
        <w:t xml:space="preserve">          Reasons why securitization take place only in highly developed capital markets</w:t>
      </w:r>
    </w:p>
    <w:p w:rsidR="00A35800" w:rsidRPr="001F05B5" w:rsidRDefault="00182DD7" w:rsidP="001F05B5">
      <w:pPr>
        <w:spacing w:after="0" w:line="480" w:lineRule="auto"/>
        <w:ind w:firstLine="720"/>
        <w:rPr>
          <w:rFonts w:ascii="Times New Roman" w:hAnsi="Times New Roman" w:cs="Times New Roman"/>
          <w:sz w:val="24"/>
          <w:szCs w:val="24"/>
        </w:rPr>
      </w:pPr>
      <w:r w:rsidRPr="001F05B5">
        <w:rPr>
          <w:rFonts w:ascii="Times New Roman" w:hAnsi="Times New Roman" w:cs="Times New Roman"/>
          <w:sz w:val="24"/>
          <w:szCs w:val="24"/>
        </w:rPr>
        <w:t>Securitization is a process that entails transforming illiquid or groups of assets into securities</w:t>
      </w:r>
      <w:r w:rsidR="00307883" w:rsidRPr="001F05B5">
        <w:rPr>
          <w:rFonts w:ascii="Times New Roman" w:hAnsi="Times New Roman" w:cs="Times New Roman"/>
          <w:sz w:val="24"/>
          <w:szCs w:val="24"/>
        </w:rPr>
        <w:t xml:space="preserve">. Whereas a capital market is a platform where savings and investment are exchanged between investors selling </w:t>
      </w:r>
      <w:r w:rsidR="00BE33AF" w:rsidRPr="001F05B5">
        <w:rPr>
          <w:rFonts w:ascii="Times New Roman" w:hAnsi="Times New Roman" w:cs="Times New Roman"/>
          <w:sz w:val="24"/>
          <w:szCs w:val="24"/>
        </w:rPr>
        <w:t>and those in need of</w:t>
      </w:r>
      <w:r w:rsidR="00307883" w:rsidRPr="001F05B5">
        <w:rPr>
          <w:rFonts w:ascii="Times New Roman" w:hAnsi="Times New Roman" w:cs="Times New Roman"/>
          <w:sz w:val="24"/>
          <w:szCs w:val="24"/>
        </w:rPr>
        <w:t xml:space="preserve"> capital. </w:t>
      </w:r>
      <w:r w:rsidR="00442CBB" w:rsidRPr="001F05B5">
        <w:rPr>
          <w:rFonts w:ascii="Times New Roman" w:hAnsi="Times New Roman" w:cs="Times New Roman"/>
          <w:sz w:val="24"/>
          <w:szCs w:val="24"/>
        </w:rPr>
        <w:t>Often, group assets have mo</w:t>
      </w:r>
      <w:r w:rsidR="00BE33AF" w:rsidRPr="001F05B5">
        <w:rPr>
          <w:rFonts w:ascii="Times New Roman" w:hAnsi="Times New Roman" w:cs="Times New Roman"/>
          <w:sz w:val="24"/>
          <w:szCs w:val="24"/>
        </w:rPr>
        <w:t xml:space="preserve">re value when they are converted to </w:t>
      </w:r>
      <w:r w:rsidR="00442CBB" w:rsidRPr="001F05B5">
        <w:rPr>
          <w:rFonts w:ascii="Times New Roman" w:hAnsi="Times New Roman" w:cs="Times New Roman"/>
          <w:sz w:val="24"/>
          <w:szCs w:val="24"/>
        </w:rPr>
        <w:t>securities</w:t>
      </w:r>
      <w:r w:rsidR="009D082E" w:rsidRPr="001F05B5">
        <w:rPr>
          <w:rFonts w:ascii="Times New Roman" w:hAnsi="Times New Roman" w:cs="Times New Roman"/>
          <w:sz w:val="24"/>
          <w:szCs w:val="24"/>
        </w:rPr>
        <w:t xml:space="preserve"> (Mohannan, 2019)</w:t>
      </w:r>
      <w:r w:rsidR="00442CBB" w:rsidRPr="001F05B5">
        <w:rPr>
          <w:rFonts w:ascii="Times New Roman" w:hAnsi="Times New Roman" w:cs="Times New Roman"/>
          <w:sz w:val="24"/>
          <w:szCs w:val="24"/>
        </w:rPr>
        <w:t>. It implies that transforming them into securities through financial engineering means increasing their value. Mortgage-backed security is an example of a securitization process where an asset is secured through a collection of mortgages. For it to be useful or advantageous, it requires access to a pool of potential investors in the capital market.</w:t>
      </w:r>
    </w:p>
    <w:p w:rsidR="00A35800" w:rsidRPr="001F05B5" w:rsidRDefault="00182DD7" w:rsidP="001F05B5">
      <w:pPr>
        <w:spacing w:after="0" w:line="480" w:lineRule="auto"/>
        <w:ind w:firstLine="720"/>
        <w:rPr>
          <w:rFonts w:ascii="Times New Roman" w:hAnsi="Times New Roman" w:cs="Times New Roman"/>
          <w:sz w:val="24"/>
          <w:szCs w:val="24"/>
        </w:rPr>
      </w:pPr>
      <w:r w:rsidRPr="001F05B5">
        <w:rPr>
          <w:rFonts w:ascii="Times New Roman" w:hAnsi="Times New Roman" w:cs="Times New Roman"/>
          <w:sz w:val="24"/>
          <w:szCs w:val="24"/>
        </w:rPr>
        <w:t xml:space="preserve">Notably, for a capital market </w:t>
      </w:r>
      <w:r w:rsidR="00D248D2" w:rsidRPr="001F05B5">
        <w:rPr>
          <w:rFonts w:ascii="Times New Roman" w:hAnsi="Times New Roman" w:cs="Times New Roman"/>
          <w:sz w:val="24"/>
          <w:szCs w:val="24"/>
        </w:rPr>
        <w:t xml:space="preserve">to attract potential investors, it needs to have a developed platform of business laws and investment banking industry. It also needs to have an established media and a transparent financial transaction platform. In this case, a safer system of business law acts as an incentive to potential investors. Its existence proves a transparent financial market system where they can invest their assets without uncertainties of return. They also need a market with a developed media. Notably, the presence of media enhances proper reporting of </w:t>
      </w:r>
      <w:r w:rsidR="000F2B58" w:rsidRPr="001F05B5">
        <w:rPr>
          <w:rFonts w:ascii="Times New Roman" w:hAnsi="Times New Roman" w:cs="Times New Roman"/>
          <w:sz w:val="24"/>
          <w:szCs w:val="24"/>
        </w:rPr>
        <w:t>securitization such that more investors can</w:t>
      </w:r>
      <w:r w:rsidR="00BE33AF" w:rsidRPr="001F05B5">
        <w:rPr>
          <w:rFonts w:ascii="Times New Roman" w:hAnsi="Times New Roman" w:cs="Times New Roman"/>
          <w:sz w:val="24"/>
          <w:szCs w:val="24"/>
        </w:rPr>
        <w:t xml:space="preserve"> recognize it and</w:t>
      </w:r>
      <w:r w:rsidR="000F2B58" w:rsidRPr="001F05B5">
        <w:rPr>
          <w:rFonts w:ascii="Times New Roman" w:hAnsi="Times New Roman" w:cs="Times New Roman"/>
          <w:sz w:val="24"/>
          <w:szCs w:val="24"/>
        </w:rPr>
        <w:t xml:space="preserve"> take par</w:t>
      </w:r>
      <w:r w:rsidR="00BE33AF" w:rsidRPr="001F05B5">
        <w:rPr>
          <w:rFonts w:ascii="Times New Roman" w:hAnsi="Times New Roman" w:cs="Times New Roman"/>
          <w:sz w:val="24"/>
          <w:szCs w:val="24"/>
        </w:rPr>
        <w:t>t in making the</w:t>
      </w:r>
      <w:r w:rsidR="000F2B58" w:rsidRPr="001F05B5">
        <w:rPr>
          <w:rFonts w:ascii="Times New Roman" w:hAnsi="Times New Roman" w:cs="Times New Roman"/>
          <w:sz w:val="24"/>
          <w:szCs w:val="24"/>
        </w:rPr>
        <w:t xml:space="preserve"> capital market stable and valuable</w:t>
      </w:r>
      <w:r w:rsidR="009D082E" w:rsidRPr="001F05B5">
        <w:rPr>
          <w:rFonts w:ascii="Times New Roman" w:hAnsi="Times New Roman" w:cs="Times New Roman"/>
          <w:sz w:val="24"/>
          <w:szCs w:val="24"/>
        </w:rPr>
        <w:t xml:space="preserve"> (Shavit et al., 2010)</w:t>
      </w:r>
      <w:r w:rsidR="000F2B58" w:rsidRPr="001F05B5">
        <w:rPr>
          <w:rFonts w:ascii="Times New Roman" w:hAnsi="Times New Roman" w:cs="Times New Roman"/>
          <w:sz w:val="24"/>
          <w:szCs w:val="24"/>
        </w:rPr>
        <w:t xml:space="preserve">. </w:t>
      </w:r>
      <w:r w:rsidR="00002EE6" w:rsidRPr="001F05B5">
        <w:rPr>
          <w:rFonts w:ascii="Times New Roman" w:hAnsi="Times New Roman" w:cs="Times New Roman"/>
          <w:sz w:val="24"/>
          <w:szCs w:val="24"/>
        </w:rPr>
        <w:t>Also, investors need a</w:t>
      </w:r>
      <w:r w:rsidR="000F2B58" w:rsidRPr="001F05B5">
        <w:rPr>
          <w:rFonts w:ascii="Times New Roman" w:hAnsi="Times New Roman" w:cs="Times New Roman"/>
          <w:sz w:val="24"/>
          <w:szCs w:val="24"/>
        </w:rPr>
        <w:t xml:space="preserve"> developed brokerage system</w:t>
      </w:r>
      <w:r w:rsidR="00002EE6" w:rsidRPr="001F05B5">
        <w:rPr>
          <w:rFonts w:ascii="Times New Roman" w:hAnsi="Times New Roman" w:cs="Times New Roman"/>
          <w:sz w:val="24"/>
          <w:szCs w:val="24"/>
        </w:rPr>
        <w:t xml:space="preserve"> in the capital market</w:t>
      </w:r>
      <w:r w:rsidR="000F2B58" w:rsidRPr="001F05B5">
        <w:rPr>
          <w:rFonts w:ascii="Times New Roman" w:hAnsi="Times New Roman" w:cs="Times New Roman"/>
          <w:sz w:val="24"/>
          <w:szCs w:val="24"/>
        </w:rPr>
        <w:t xml:space="preserve"> to enhance trading managed by trus</w:t>
      </w:r>
      <w:r w:rsidR="00A112C5" w:rsidRPr="001F05B5">
        <w:rPr>
          <w:rFonts w:ascii="Times New Roman" w:hAnsi="Times New Roman" w:cs="Times New Roman"/>
          <w:sz w:val="24"/>
          <w:szCs w:val="24"/>
        </w:rPr>
        <w:t xml:space="preserve">ted financial agents who makes </w:t>
      </w:r>
      <w:r w:rsidR="000F2B58" w:rsidRPr="001F05B5">
        <w:rPr>
          <w:rFonts w:ascii="Times New Roman" w:hAnsi="Times New Roman" w:cs="Times New Roman"/>
          <w:sz w:val="24"/>
          <w:szCs w:val="24"/>
        </w:rPr>
        <w:t xml:space="preserve">the capital market </w:t>
      </w:r>
      <w:r w:rsidR="00A112C5" w:rsidRPr="001F05B5">
        <w:rPr>
          <w:rFonts w:ascii="Times New Roman" w:hAnsi="Times New Roman" w:cs="Times New Roman"/>
          <w:sz w:val="24"/>
          <w:szCs w:val="24"/>
        </w:rPr>
        <w:t>formal and</w:t>
      </w:r>
      <w:r w:rsidR="000F2B58" w:rsidRPr="001F05B5">
        <w:rPr>
          <w:rFonts w:ascii="Times New Roman" w:hAnsi="Times New Roman" w:cs="Times New Roman"/>
          <w:sz w:val="24"/>
          <w:szCs w:val="24"/>
        </w:rPr>
        <w:t xml:space="preserve"> subject to regulation. In most regions, especially in </w:t>
      </w:r>
      <w:r w:rsidR="00A112C5" w:rsidRPr="001F05B5">
        <w:rPr>
          <w:rFonts w:ascii="Times New Roman" w:hAnsi="Times New Roman" w:cs="Times New Roman"/>
          <w:sz w:val="24"/>
          <w:szCs w:val="24"/>
        </w:rPr>
        <w:t xml:space="preserve">developing </w:t>
      </w:r>
      <w:r w:rsidR="00A112C5" w:rsidRPr="001F05B5">
        <w:rPr>
          <w:rFonts w:ascii="Times New Roman" w:hAnsi="Times New Roman" w:cs="Times New Roman"/>
          <w:sz w:val="24"/>
          <w:szCs w:val="24"/>
        </w:rPr>
        <w:lastRenderedPageBreak/>
        <w:t>countries</w:t>
      </w:r>
      <w:r w:rsidR="000F2B58" w:rsidRPr="001F05B5">
        <w:rPr>
          <w:rFonts w:ascii="Times New Roman" w:hAnsi="Times New Roman" w:cs="Times New Roman"/>
          <w:sz w:val="24"/>
          <w:szCs w:val="24"/>
        </w:rPr>
        <w:t>, developed capital market platforms are not common</w:t>
      </w:r>
      <w:r w:rsidR="00A112C5" w:rsidRPr="001F05B5">
        <w:rPr>
          <w:rFonts w:ascii="Times New Roman" w:hAnsi="Times New Roman" w:cs="Times New Roman"/>
          <w:sz w:val="24"/>
          <w:szCs w:val="24"/>
        </w:rPr>
        <w:t>. It implies</w:t>
      </w:r>
      <w:r w:rsidR="000F2B58" w:rsidRPr="001F05B5">
        <w:rPr>
          <w:rFonts w:ascii="Times New Roman" w:hAnsi="Times New Roman" w:cs="Times New Roman"/>
          <w:sz w:val="24"/>
          <w:szCs w:val="24"/>
        </w:rPr>
        <w:t xml:space="preserve"> that potential </w:t>
      </w:r>
      <w:r w:rsidR="00A112C5" w:rsidRPr="001F05B5">
        <w:rPr>
          <w:rFonts w:ascii="Times New Roman" w:hAnsi="Times New Roman" w:cs="Times New Roman"/>
          <w:sz w:val="24"/>
          <w:szCs w:val="24"/>
        </w:rPr>
        <w:t>investors are</w:t>
      </w:r>
      <w:r w:rsidR="000F2B58" w:rsidRPr="001F05B5">
        <w:rPr>
          <w:rFonts w:ascii="Times New Roman" w:hAnsi="Times New Roman" w:cs="Times New Roman"/>
          <w:sz w:val="24"/>
          <w:szCs w:val="24"/>
        </w:rPr>
        <w:t xml:space="preserve"> not likely to engage in securitization business in such regions. </w:t>
      </w:r>
      <w:r w:rsidR="00A112C5" w:rsidRPr="001F05B5">
        <w:rPr>
          <w:rFonts w:ascii="Times New Roman" w:hAnsi="Times New Roman" w:cs="Times New Roman"/>
          <w:sz w:val="24"/>
          <w:szCs w:val="24"/>
        </w:rPr>
        <w:t xml:space="preserve">Hence, this is one reason explaining why securitization can only take place in highly developed capital markets. </w:t>
      </w:r>
      <w:r w:rsidR="000F2B58" w:rsidRPr="001F05B5">
        <w:rPr>
          <w:rFonts w:ascii="Times New Roman" w:hAnsi="Times New Roman" w:cs="Times New Roman"/>
          <w:sz w:val="24"/>
          <w:szCs w:val="24"/>
        </w:rPr>
        <w:t xml:space="preserve"> </w:t>
      </w:r>
    </w:p>
    <w:p w:rsidR="00460733" w:rsidRPr="001F05B5" w:rsidRDefault="00182DD7" w:rsidP="001F05B5">
      <w:pPr>
        <w:spacing w:after="0" w:line="480" w:lineRule="auto"/>
        <w:ind w:firstLine="720"/>
        <w:rPr>
          <w:rFonts w:ascii="Times New Roman" w:hAnsi="Times New Roman" w:cs="Times New Roman"/>
          <w:sz w:val="24"/>
          <w:szCs w:val="24"/>
        </w:rPr>
      </w:pPr>
      <w:r w:rsidRPr="001F05B5">
        <w:rPr>
          <w:rFonts w:ascii="Times New Roman" w:hAnsi="Times New Roman" w:cs="Times New Roman"/>
          <w:sz w:val="24"/>
          <w:szCs w:val="24"/>
        </w:rPr>
        <w:t xml:space="preserve"> </w:t>
      </w:r>
      <w:r w:rsidR="00A112C5" w:rsidRPr="001F05B5">
        <w:rPr>
          <w:rFonts w:ascii="Times New Roman" w:hAnsi="Times New Roman" w:cs="Times New Roman"/>
          <w:sz w:val="24"/>
          <w:szCs w:val="24"/>
        </w:rPr>
        <w:t>Furthermore</w:t>
      </w:r>
      <w:r w:rsidR="00002EE6" w:rsidRPr="001F05B5">
        <w:rPr>
          <w:rFonts w:ascii="Times New Roman" w:hAnsi="Times New Roman" w:cs="Times New Roman"/>
          <w:sz w:val="24"/>
          <w:szCs w:val="24"/>
        </w:rPr>
        <w:t>,</w:t>
      </w:r>
      <w:r w:rsidR="00A112C5" w:rsidRPr="001F05B5">
        <w:rPr>
          <w:rFonts w:ascii="Times New Roman" w:hAnsi="Times New Roman" w:cs="Times New Roman"/>
          <w:sz w:val="24"/>
          <w:szCs w:val="24"/>
        </w:rPr>
        <w:t xml:space="preserve"> investors need financial platforms </w:t>
      </w:r>
      <w:r w:rsidR="00002EE6" w:rsidRPr="001F05B5">
        <w:rPr>
          <w:rFonts w:ascii="Times New Roman" w:hAnsi="Times New Roman" w:cs="Times New Roman"/>
          <w:sz w:val="24"/>
          <w:szCs w:val="24"/>
        </w:rPr>
        <w:t>with large</w:t>
      </w:r>
      <w:r w:rsidR="00A112C5" w:rsidRPr="001F05B5">
        <w:rPr>
          <w:rFonts w:ascii="Times New Roman" w:hAnsi="Times New Roman" w:cs="Times New Roman"/>
          <w:sz w:val="24"/>
          <w:szCs w:val="24"/>
        </w:rPr>
        <w:t xml:space="preserve"> investment banking firms for large scale securitization</w:t>
      </w:r>
      <w:r w:rsidR="00D248D2" w:rsidRPr="001F05B5">
        <w:rPr>
          <w:rFonts w:ascii="Times New Roman" w:hAnsi="Times New Roman" w:cs="Times New Roman"/>
          <w:sz w:val="24"/>
          <w:szCs w:val="24"/>
        </w:rPr>
        <w:t>. In</w:t>
      </w:r>
      <w:r w:rsidR="00A112C5" w:rsidRPr="001F05B5">
        <w:rPr>
          <w:rFonts w:ascii="Times New Roman" w:hAnsi="Times New Roman" w:cs="Times New Roman"/>
          <w:sz w:val="24"/>
          <w:szCs w:val="24"/>
        </w:rPr>
        <w:t xml:space="preserve"> most cases</w:t>
      </w:r>
      <w:r w:rsidR="00002EE6" w:rsidRPr="001F05B5">
        <w:rPr>
          <w:rFonts w:ascii="Times New Roman" w:hAnsi="Times New Roman" w:cs="Times New Roman"/>
          <w:sz w:val="24"/>
          <w:szCs w:val="24"/>
        </w:rPr>
        <w:t>,</w:t>
      </w:r>
      <w:r w:rsidR="00A112C5" w:rsidRPr="001F05B5">
        <w:rPr>
          <w:rFonts w:ascii="Times New Roman" w:hAnsi="Times New Roman" w:cs="Times New Roman"/>
          <w:sz w:val="24"/>
          <w:szCs w:val="24"/>
        </w:rPr>
        <w:t xml:space="preserve"> the existence of such </w:t>
      </w:r>
      <w:r w:rsidR="00D248D2" w:rsidRPr="001F05B5">
        <w:rPr>
          <w:rFonts w:ascii="Times New Roman" w:hAnsi="Times New Roman" w:cs="Times New Roman"/>
          <w:sz w:val="24"/>
          <w:szCs w:val="24"/>
        </w:rPr>
        <w:t xml:space="preserve">firms are only found in developed capital markets. This implies that securitization can </w:t>
      </w:r>
      <w:r w:rsidR="00A112C5" w:rsidRPr="001F05B5">
        <w:rPr>
          <w:rFonts w:ascii="Times New Roman" w:hAnsi="Times New Roman" w:cs="Times New Roman"/>
          <w:sz w:val="24"/>
          <w:szCs w:val="24"/>
        </w:rPr>
        <w:t>only happen where such characters are inherent</w:t>
      </w:r>
      <w:r w:rsidR="009D082E" w:rsidRPr="001F05B5">
        <w:rPr>
          <w:rFonts w:ascii="Times New Roman" w:hAnsi="Times New Roman" w:cs="Times New Roman"/>
          <w:sz w:val="24"/>
          <w:szCs w:val="24"/>
        </w:rPr>
        <w:t xml:space="preserve"> ("The financial system," 2019)</w:t>
      </w:r>
      <w:r w:rsidR="00A112C5" w:rsidRPr="001F05B5">
        <w:rPr>
          <w:rFonts w:ascii="Times New Roman" w:hAnsi="Times New Roman" w:cs="Times New Roman"/>
          <w:sz w:val="24"/>
          <w:szCs w:val="24"/>
        </w:rPr>
        <w:t xml:space="preserve">. However, through financial engineering it is possible to transform a financial market into a developed capital </w:t>
      </w:r>
      <w:r w:rsidR="005F0C43" w:rsidRPr="001F05B5">
        <w:rPr>
          <w:rFonts w:ascii="Times New Roman" w:hAnsi="Times New Roman" w:cs="Times New Roman"/>
          <w:sz w:val="24"/>
          <w:szCs w:val="24"/>
        </w:rPr>
        <w:t xml:space="preserve">market. Reason being, </w:t>
      </w:r>
      <w:r w:rsidR="00A112C5" w:rsidRPr="001F05B5">
        <w:rPr>
          <w:rFonts w:ascii="Times New Roman" w:hAnsi="Times New Roman" w:cs="Times New Roman"/>
          <w:sz w:val="24"/>
          <w:szCs w:val="24"/>
        </w:rPr>
        <w:t>financial theory and mathe</w:t>
      </w:r>
      <w:r w:rsidR="00307883" w:rsidRPr="001F05B5">
        <w:rPr>
          <w:rFonts w:ascii="Times New Roman" w:hAnsi="Times New Roman" w:cs="Times New Roman"/>
          <w:sz w:val="24"/>
          <w:szCs w:val="24"/>
        </w:rPr>
        <w:t>ma</w:t>
      </w:r>
      <w:r w:rsidR="00A112C5" w:rsidRPr="001F05B5">
        <w:rPr>
          <w:rFonts w:ascii="Times New Roman" w:hAnsi="Times New Roman" w:cs="Times New Roman"/>
          <w:sz w:val="24"/>
          <w:szCs w:val="24"/>
        </w:rPr>
        <w:t xml:space="preserve">tical tools engaged can easily reflect characters required to define a </w:t>
      </w:r>
      <w:r w:rsidR="00307883" w:rsidRPr="001F05B5">
        <w:rPr>
          <w:rFonts w:ascii="Times New Roman" w:hAnsi="Times New Roman" w:cs="Times New Roman"/>
          <w:sz w:val="24"/>
          <w:szCs w:val="24"/>
        </w:rPr>
        <w:t xml:space="preserve">developed capital market. Therefore, while it is a narrative that securitization can only take place in highly developed capital market, application of financial engineering can easily transform a capital </w:t>
      </w:r>
      <w:r w:rsidR="00002EE6" w:rsidRPr="001F05B5">
        <w:rPr>
          <w:rFonts w:ascii="Times New Roman" w:hAnsi="Times New Roman" w:cs="Times New Roman"/>
          <w:sz w:val="24"/>
          <w:szCs w:val="24"/>
        </w:rPr>
        <w:t xml:space="preserve">market, </w:t>
      </w:r>
      <w:r w:rsidR="00307883" w:rsidRPr="001F05B5">
        <w:rPr>
          <w:rFonts w:ascii="Times New Roman" w:hAnsi="Times New Roman" w:cs="Times New Roman"/>
          <w:sz w:val="24"/>
          <w:szCs w:val="24"/>
        </w:rPr>
        <w:t>thereby encouraging potential investors for securitization.</w:t>
      </w:r>
    </w:p>
    <w:p w:rsidR="0075764E" w:rsidRPr="001F05B5" w:rsidRDefault="00182DD7" w:rsidP="001F05B5">
      <w:pPr>
        <w:spacing w:after="0" w:line="480" w:lineRule="auto"/>
        <w:rPr>
          <w:rFonts w:ascii="Times New Roman" w:hAnsi="Times New Roman" w:cs="Times New Roman"/>
          <w:b/>
          <w:sz w:val="24"/>
          <w:szCs w:val="24"/>
        </w:rPr>
      </w:pPr>
      <w:r w:rsidRPr="001F05B5">
        <w:rPr>
          <w:rFonts w:ascii="Times New Roman" w:hAnsi="Times New Roman" w:cs="Times New Roman"/>
          <w:color w:val="1D1D1D"/>
          <w:sz w:val="24"/>
          <w:szCs w:val="24"/>
          <w:shd w:val="clear" w:color="auto" w:fill="FFFFFF"/>
        </w:rPr>
        <w:t> </w:t>
      </w:r>
      <w:r w:rsidRPr="001F05B5">
        <w:rPr>
          <w:rFonts w:ascii="Times New Roman" w:hAnsi="Times New Roman" w:cs="Times New Roman"/>
          <w:b/>
          <w:color w:val="1D1D1D"/>
          <w:sz w:val="24"/>
          <w:szCs w:val="24"/>
          <w:shd w:val="clear" w:color="auto" w:fill="FFFFFF"/>
        </w:rPr>
        <w:t>Relationship between securitization and the role of financial intermediaries in the economy</w:t>
      </w:r>
    </w:p>
    <w:p w:rsidR="00A35800" w:rsidRPr="001F05B5" w:rsidRDefault="00182DD7" w:rsidP="001F05B5">
      <w:pPr>
        <w:spacing w:after="0" w:line="480" w:lineRule="auto"/>
        <w:ind w:firstLine="720"/>
        <w:rPr>
          <w:rFonts w:ascii="Times New Roman" w:hAnsi="Times New Roman" w:cs="Times New Roman"/>
          <w:sz w:val="24"/>
          <w:szCs w:val="24"/>
        </w:rPr>
      </w:pPr>
      <w:r w:rsidRPr="001F05B5">
        <w:rPr>
          <w:rFonts w:ascii="Times New Roman" w:hAnsi="Times New Roman" w:cs="Times New Roman"/>
          <w:sz w:val="24"/>
          <w:szCs w:val="24"/>
        </w:rPr>
        <w:t xml:space="preserve">Securitization and financial intermediaries are essential players and controllers of the economy. As seen earlier, securitization is an activity or rather a practice which involves finances and taking assets and converting them into a security. Assets generally used during the securitization process include car loans, credit card loans, and mortgages. Whereas financial intermediaries are simply the financial players in the market which hold funds from the lender </w:t>
      </w:r>
      <w:r w:rsidR="00213708" w:rsidRPr="001F05B5">
        <w:rPr>
          <w:rFonts w:ascii="Times New Roman" w:hAnsi="Times New Roman" w:cs="Times New Roman"/>
          <w:sz w:val="24"/>
          <w:szCs w:val="24"/>
        </w:rPr>
        <w:t>to make loans for the borrowers (Yinglu et al. 2012).</w:t>
      </w:r>
      <w:r w:rsidRPr="001F05B5">
        <w:rPr>
          <w:rFonts w:ascii="Times New Roman" w:hAnsi="Times New Roman" w:cs="Times New Roman"/>
          <w:sz w:val="24"/>
          <w:szCs w:val="24"/>
        </w:rPr>
        <w:t xml:space="preserve"> An excellent example of these financial intermediaries are banks, building societies, credit unions, and insurance companies. Financial intermediaries are involved in the economy by seeking borrowers and investors and use the finances generated from these investors to give loans to borrowers. However, securitization involves practices of pooling some debts and bringing them together into products that are </w:t>
      </w:r>
      <w:r w:rsidRPr="001F05B5">
        <w:rPr>
          <w:rFonts w:ascii="Times New Roman" w:hAnsi="Times New Roman" w:cs="Times New Roman"/>
          <w:sz w:val="24"/>
          <w:szCs w:val="24"/>
        </w:rPr>
        <w:lastRenderedPageBreak/>
        <w:t>offered to the investors. Pooling multiple debts help to combine the risks which are then passed directly to the investor. Therefore this creates a relationship between the debts and the investment</w:t>
      </w:r>
      <w:r w:rsidR="00213708" w:rsidRPr="001F05B5">
        <w:rPr>
          <w:rFonts w:ascii="Times New Roman" w:hAnsi="Times New Roman" w:cs="Times New Roman"/>
          <w:sz w:val="24"/>
          <w:szCs w:val="24"/>
        </w:rPr>
        <w:t xml:space="preserve"> (Shavit et al., 2010)</w:t>
      </w:r>
      <w:r w:rsidRPr="001F05B5">
        <w:rPr>
          <w:rFonts w:ascii="Times New Roman" w:hAnsi="Times New Roman" w:cs="Times New Roman"/>
          <w:sz w:val="24"/>
          <w:szCs w:val="24"/>
        </w:rPr>
        <w:t>. Despite the fact many financial institutions are unwilling to involve financial intermediaries during the securitization process, they, however, involve them in the transformation of assets into finances.</w:t>
      </w:r>
    </w:p>
    <w:p w:rsidR="0075764E" w:rsidRPr="001F05B5" w:rsidRDefault="00182DD7" w:rsidP="001F05B5">
      <w:pPr>
        <w:spacing w:after="0" w:line="480" w:lineRule="auto"/>
        <w:ind w:firstLine="720"/>
        <w:rPr>
          <w:rFonts w:ascii="Times New Roman" w:hAnsi="Times New Roman" w:cs="Times New Roman"/>
          <w:sz w:val="24"/>
          <w:szCs w:val="24"/>
        </w:rPr>
      </w:pPr>
      <w:r w:rsidRPr="001F05B5">
        <w:rPr>
          <w:rFonts w:ascii="Times New Roman" w:hAnsi="Times New Roman" w:cs="Times New Roman"/>
          <w:sz w:val="24"/>
          <w:szCs w:val="24"/>
        </w:rPr>
        <w:t>Financial intermediaries are involved in seeking active markets for the assets, and therefore, major financial firms opt to use the intermediaries to increase the transformation volume of liquidity assets. Use of financial intermediaries in the securitization process has some benefits to the market as well to the financial institution. Firstly, the financial intermediaries search for a potential financial buyer for the firm's assets</w:t>
      </w:r>
      <w:r w:rsidR="00213708" w:rsidRPr="001F05B5">
        <w:rPr>
          <w:rFonts w:ascii="Times New Roman" w:hAnsi="Times New Roman" w:cs="Times New Roman"/>
          <w:sz w:val="24"/>
          <w:szCs w:val="24"/>
        </w:rPr>
        <w:t xml:space="preserve"> (The financial system, 2019)</w:t>
      </w:r>
      <w:r w:rsidRPr="001F05B5">
        <w:rPr>
          <w:rFonts w:ascii="Times New Roman" w:hAnsi="Times New Roman" w:cs="Times New Roman"/>
          <w:sz w:val="24"/>
          <w:szCs w:val="24"/>
        </w:rPr>
        <w:t xml:space="preserve">. Prospective buyers and investors cash flows boost the market and the entire economy. Financial intermediaries create a communication link between the financial firms, establishing a strong connection between the financial firms, borrowers and investors and those transforming assets into securities. Financial intermediaries result in a considerable amount of securitized products and supply to different prospective buyers, and as results, the economy significantly improves. </w:t>
      </w:r>
      <w:r w:rsidR="00A35800" w:rsidRPr="001F05B5">
        <w:rPr>
          <w:rFonts w:ascii="Times New Roman" w:hAnsi="Times New Roman" w:cs="Times New Roman"/>
          <w:sz w:val="24"/>
          <w:szCs w:val="24"/>
        </w:rPr>
        <w:t>Securitization</w:t>
      </w:r>
      <w:r w:rsidRPr="001F05B5">
        <w:rPr>
          <w:rFonts w:ascii="Times New Roman" w:hAnsi="Times New Roman" w:cs="Times New Roman"/>
          <w:sz w:val="24"/>
          <w:szCs w:val="24"/>
        </w:rPr>
        <w:t xml:space="preserve"> often leads to disintermediation, where the market participations avoids using the intermediaries. The market has boycotted the use of financial intermediaries after an increase in fraud cases. However, as the securitization progresses financial institution such as banks have greatly </w:t>
      </w:r>
      <w:r w:rsidR="005F0C43" w:rsidRPr="001F05B5">
        <w:rPr>
          <w:rFonts w:ascii="Times New Roman" w:hAnsi="Times New Roman" w:cs="Times New Roman"/>
          <w:sz w:val="24"/>
          <w:szCs w:val="24"/>
        </w:rPr>
        <w:t xml:space="preserve">benefited. </w:t>
      </w:r>
      <w:r w:rsidRPr="001F05B5">
        <w:rPr>
          <w:rFonts w:ascii="Times New Roman" w:hAnsi="Times New Roman" w:cs="Times New Roman"/>
          <w:sz w:val="24"/>
          <w:szCs w:val="24"/>
        </w:rPr>
        <w:t>For example, securitization has created liquidity in the market place for the assets converted to securities. The companies with debts in financial books remove the liabilities from the balance sheet and acquire a new source of funding in place of the debt</w:t>
      </w:r>
      <w:r w:rsidR="00213708" w:rsidRPr="001F05B5">
        <w:rPr>
          <w:rFonts w:ascii="Times New Roman" w:hAnsi="Times New Roman" w:cs="Times New Roman"/>
          <w:sz w:val="24"/>
          <w:szCs w:val="24"/>
        </w:rPr>
        <w:t xml:space="preserve"> (Mohannan, 2019)</w:t>
      </w:r>
      <w:r w:rsidRPr="001F05B5">
        <w:rPr>
          <w:rFonts w:ascii="Times New Roman" w:hAnsi="Times New Roman" w:cs="Times New Roman"/>
          <w:sz w:val="24"/>
          <w:szCs w:val="24"/>
        </w:rPr>
        <w:t xml:space="preserve">. It results to the transformation of debts into securities. Removing the debt from the </w:t>
      </w:r>
      <w:r w:rsidRPr="001F05B5">
        <w:rPr>
          <w:rFonts w:ascii="Times New Roman" w:hAnsi="Times New Roman" w:cs="Times New Roman"/>
          <w:sz w:val="24"/>
          <w:szCs w:val="24"/>
        </w:rPr>
        <w:lastRenderedPageBreak/>
        <w:t>company's balance sheets assists the company to raise the credit ratings. Securitization progress helps to layer debts into different tranches associated with different risks.</w:t>
      </w:r>
    </w:p>
    <w:p w:rsidR="0075764E" w:rsidRPr="001F05B5" w:rsidRDefault="00182DD7" w:rsidP="001F05B5">
      <w:pPr>
        <w:spacing w:after="0" w:line="480" w:lineRule="auto"/>
        <w:ind w:firstLine="720"/>
        <w:rPr>
          <w:rFonts w:ascii="Times New Roman" w:hAnsi="Times New Roman" w:cs="Times New Roman"/>
          <w:b/>
          <w:sz w:val="24"/>
          <w:szCs w:val="24"/>
        </w:rPr>
      </w:pPr>
      <w:r w:rsidRPr="001F05B5">
        <w:rPr>
          <w:rFonts w:ascii="Times New Roman" w:hAnsi="Times New Roman" w:cs="Times New Roman"/>
          <w:b/>
          <w:color w:val="1D1D1D"/>
          <w:sz w:val="24"/>
          <w:szCs w:val="24"/>
          <w:shd w:val="clear" w:color="auto" w:fill="FFFFFF"/>
        </w:rPr>
        <w:t>What happens to financial intermediaries when securitization progresses.</w:t>
      </w:r>
    </w:p>
    <w:p w:rsidR="0075764E" w:rsidRPr="001F05B5" w:rsidRDefault="00182DD7" w:rsidP="001F05B5">
      <w:pPr>
        <w:spacing w:after="0" w:line="480" w:lineRule="auto"/>
        <w:ind w:firstLine="720"/>
        <w:rPr>
          <w:rFonts w:ascii="Times New Roman" w:hAnsi="Times New Roman" w:cs="Times New Roman"/>
          <w:sz w:val="24"/>
          <w:szCs w:val="24"/>
        </w:rPr>
      </w:pPr>
      <w:r w:rsidRPr="001F05B5">
        <w:rPr>
          <w:rFonts w:ascii="Times New Roman" w:hAnsi="Times New Roman" w:cs="Times New Roman"/>
          <w:sz w:val="24"/>
          <w:szCs w:val="24"/>
        </w:rPr>
        <w:t>Progress in the securitization has affected the financial intermediaries in different ways. For example, financial intermediaries have been forced to increase their activities, such as offering short term liquidities to consumers. Equally, they are also forced to increase their activities to small business owners and diversifying the financial services which they render to the potential investors. Financial intermediaries are forced to complexities since the whole process is of securitization is described remarkably complex. The securitization has become more complicated after government involvement in the entire process; social and political forces are also involved</w:t>
      </w:r>
      <w:r w:rsidR="00213708" w:rsidRPr="001F05B5">
        <w:rPr>
          <w:rFonts w:ascii="Times New Roman" w:hAnsi="Times New Roman" w:cs="Times New Roman"/>
          <w:sz w:val="24"/>
          <w:szCs w:val="24"/>
        </w:rPr>
        <w:t xml:space="preserve"> (Yinglu et al., 2012)</w:t>
      </w:r>
      <w:r w:rsidRPr="001F05B5">
        <w:rPr>
          <w:rFonts w:ascii="Times New Roman" w:hAnsi="Times New Roman" w:cs="Times New Roman"/>
          <w:sz w:val="24"/>
          <w:szCs w:val="24"/>
        </w:rPr>
        <w:t>. Since the complexities and complication have gone up, most financial intermediaries have given up their efforts of backing up the securitization process.</w:t>
      </w:r>
    </w:p>
    <w:p w:rsidR="0075764E" w:rsidRPr="001F05B5" w:rsidRDefault="00182DD7" w:rsidP="001F05B5">
      <w:pPr>
        <w:spacing w:after="0" w:line="480" w:lineRule="auto"/>
        <w:ind w:firstLine="720"/>
        <w:rPr>
          <w:rFonts w:ascii="Times New Roman" w:hAnsi="Times New Roman" w:cs="Times New Roman"/>
          <w:sz w:val="24"/>
          <w:szCs w:val="24"/>
        </w:rPr>
      </w:pPr>
      <w:r w:rsidRPr="001F05B5">
        <w:rPr>
          <w:rFonts w:ascii="Times New Roman" w:hAnsi="Times New Roman" w:cs="Times New Roman"/>
          <w:sz w:val="24"/>
          <w:szCs w:val="24"/>
        </w:rPr>
        <w:t>Additionally, some risks ratings have also risen significantly. For instance, if securities do not produce the income expected, the financial intermediaries are forced to fill the financial gap to honor the contracts with the company. Due to this panic, financial intermediaries are consistently withdrawing to work with financial companies</w:t>
      </w:r>
      <w:r w:rsidR="00213708" w:rsidRPr="001F05B5">
        <w:rPr>
          <w:rFonts w:ascii="Times New Roman" w:hAnsi="Times New Roman" w:cs="Times New Roman"/>
          <w:sz w:val="24"/>
          <w:szCs w:val="24"/>
        </w:rPr>
        <w:t xml:space="preserve"> (Campbell et al., 2013)</w:t>
      </w:r>
      <w:r w:rsidRPr="001F05B5">
        <w:rPr>
          <w:rFonts w:ascii="Times New Roman" w:hAnsi="Times New Roman" w:cs="Times New Roman"/>
          <w:sz w:val="24"/>
          <w:szCs w:val="24"/>
        </w:rPr>
        <w:t xml:space="preserve">. </w:t>
      </w:r>
      <w:r w:rsidR="00A35800" w:rsidRPr="001F05B5">
        <w:rPr>
          <w:rFonts w:ascii="Times New Roman" w:hAnsi="Times New Roman" w:cs="Times New Roman"/>
          <w:sz w:val="24"/>
          <w:szCs w:val="24"/>
        </w:rPr>
        <w:t>Increase i</w:t>
      </w:r>
      <w:r w:rsidRPr="001F05B5">
        <w:rPr>
          <w:rFonts w:ascii="Times New Roman" w:hAnsi="Times New Roman" w:cs="Times New Roman"/>
          <w:sz w:val="24"/>
          <w:szCs w:val="24"/>
        </w:rPr>
        <w:t>n securitization has increased the number of individuals in the market who pretend to be real financial intermediaries when they are really not. For this reason, most investors are bypassing the intermediaries during securitization.</w:t>
      </w:r>
    </w:p>
    <w:p w:rsidR="0075764E" w:rsidRPr="001F05B5" w:rsidRDefault="0075764E" w:rsidP="001F05B5">
      <w:pPr>
        <w:spacing w:after="0" w:line="480" w:lineRule="auto"/>
        <w:rPr>
          <w:rFonts w:ascii="Times New Roman" w:hAnsi="Times New Roman" w:cs="Times New Roman"/>
          <w:sz w:val="24"/>
          <w:szCs w:val="24"/>
        </w:rPr>
      </w:pPr>
    </w:p>
    <w:p w:rsidR="00AD6CD0" w:rsidRPr="001F05B5" w:rsidRDefault="00AD6CD0" w:rsidP="001F05B5">
      <w:pPr>
        <w:spacing w:after="0" w:line="480" w:lineRule="auto"/>
        <w:rPr>
          <w:rFonts w:ascii="Times New Roman" w:hAnsi="Times New Roman" w:cs="Times New Roman"/>
          <w:sz w:val="24"/>
          <w:szCs w:val="24"/>
        </w:rPr>
      </w:pPr>
    </w:p>
    <w:p w:rsidR="009D082E" w:rsidRPr="001F05B5" w:rsidRDefault="00182DD7" w:rsidP="001F05B5">
      <w:pPr>
        <w:spacing w:after="0" w:line="480" w:lineRule="auto"/>
        <w:ind w:left="2880" w:firstLine="720"/>
        <w:rPr>
          <w:rFonts w:ascii="Times New Roman" w:hAnsi="Times New Roman" w:cs="Times New Roman"/>
          <w:b/>
          <w:sz w:val="24"/>
          <w:szCs w:val="24"/>
        </w:rPr>
      </w:pPr>
      <w:r w:rsidRPr="001F05B5">
        <w:rPr>
          <w:rFonts w:ascii="Times New Roman" w:hAnsi="Times New Roman" w:cs="Times New Roman"/>
          <w:b/>
          <w:sz w:val="24"/>
          <w:szCs w:val="24"/>
        </w:rPr>
        <w:t>Conclusion</w:t>
      </w:r>
    </w:p>
    <w:p w:rsidR="009D082E" w:rsidRPr="001F05B5" w:rsidRDefault="00182DD7" w:rsidP="001F05B5">
      <w:pPr>
        <w:spacing w:after="0" w:line="480" w:lineRule="auto"/>
        <w:ind w:firstLine="720"/>
        <w:rPr>
          <w:rFonts w:ascii="Times New Roman" w:hAnsi="Times New Roman" w:cs="Times New Roman"/>
          <w:sz w:val="24"/>
          <w:szCs w:val="24"/>
        </w:rPr>
      </w:pPr>
      <w:r w:rsidRPr="001F05B5">
        <w:rPr>
          <w:rFonts w:ascii="Times New Roman" w:hAnsi="Times New Roman" w:cs="Times New Roman"/>
          <w:sz w:val="24"/>
          <w:szCs w:val="24"/>
        </w:rPr>
        <w:lastRenderedPageBreak/>
        <w:t xml:space="preserve">To conclude, it is apparent that there exist some benefits associated with the creation of array of derivatives from primary securities. This has been proved by the rationale created in government borrowing and mortgage lending where the risk associated with repayment pattern </w:t>
      </w:r>
      <w:r w:rsidR="0075764E" w:rsidRPr="001F05B5">
        <w:rPr>
          <w:rFonts w:ascii="Times New Roman" w:hAnsi="Times New Roman" w:cs="Times New Roman"/>
          <w:sz w:val="24"/>
          <w:szCs w:val="24"/>
        </w:rPr>
        <w:t>has</w:t>
      </w:r>
      <w:r w:rsidRPr="001F05B5">
        <w:rPr>
          <w:rFonts w:ascii="Times New Roman" w:hAnsi="Times New Roman" w:cs="Times New Roman"/>
          <w:sz w:val="24"/>
          <w:szCs w:val="24"/>
        </w:rPr>
        <w:t xml:space="preserve"> been seen to be solved through financial engineering. Apparently, it is found that as much as securitization require developed capital markets, financial engineering has proved to encourage potential investors by creating the conditions necessary to make the available capital market to be desirable. </w:t>
      </w:r>
      <w:r w:rsidR="00902F0B" w:rsidRPr="001F05B5">
        <w:rPr>
          <w:rFonts w:ascii="Times New Roman" w:hAnsi="Times New Roman" w:cs="Times New Roman"/>
          <w:sz w:val="24"/>
          <w:szCs w:val="24"/>
        </w:rPr>
        <w:t xml:space="preserve">Equally, it is found that </w:t>
      </w:r>
      <w:r w:rsidR="0075764E" w:rsidRPr="001F05B5">
        <w:rPr>
          <w:rFonts w:ascii="Times New Roman" w:hAnsi="Times New Roman" w:cs="Times New Roman"/>
          <w:sz w:val="24"/>
          <w:szCs w:val="24"/>
        </w:rPr>
        <w:t xml:space="preserve">securitization has </w:t>
      </w:r>
      <w:r w:rsidR="005F0C43" w:rsidRPr="001F05B5">
        <w:rPr>
          <w:rFonts w:ascii="Times New Roman" w:hAnsi="Times New Roman" w:cs="Times New Roman"/>
          <w:sz w:val="24"/>
          <w:szCs w:val="24"/>
        </w:rPr>
        <w:t>a relationship</w:t>
      </w:r>
      <w:r w:rsidR="0075764E" w:rsidRPr="001F05B5">
        <w:rPr>
          <w:rFonts w:ascii="Times New Roman" w:hAnsi="Times New Roman" w:cs="Times New Roman"/>
          <w:sz w:val="24"/>
          <w:szCs w:val="24"/>
        </w:rPr>
        <w:t xml:space="preserve"> with the role of financial intermediaries. In this case, it is found that </w:t>
      </w:r>
      <w:r w:rsidR="005F0C43" w:rsidRPr="001F05B5">
        <w:rPr>
          <w:rFonts w:ascii="Times New Roman" w:hAnsi="Times New Roman" w:cs="Times New Roman"/>
          <w:sz w:val="24"/>
          <w:szCs w:val="24"/>
        </w:rPr>
        <w:t>while</w:t>
      </w:r>
      <w:r w:rsidR="0075764E" w:rsidRPr="001F05B5">
        <w:rPr>
          <w:rFonts w:ascii="Times New Roman" w:hAnsi="Times New Roman" w:cs="Times New Roman"/>
          <w:sz w:val="24"/>
          <w:szCs w:val="24"/>
        </w:rPr>
        <w:t xml:space="preserve"> securitization converts assets into securities, the financial intermediaries hold funds from the lender hence making funds available to the borrowers. Lastly</w:t>
      </w:r>
      <w:r w:rsidR="00A35800" w:rsidRPr="001F05B5">
        <w:rPr>
          <w:rFonts w:ascii="Times New Roman" w:hAnsi="Times New Roman" w:cs="Times New Roman"/>
          <w:sz w:val="24"/>
          <w:szCs w:val="24"/>
        </w:rPr>
        <w:t>, it is seen that</w:t>
      </w:r>
      <w:r w:rsidR="0075764E" w:rsidRPr="001F05B5">
        <w:rPr>
          <w:rFonts w:ascii="Times New Roman" w:hAnsi="Times New Roman" w:cs="Times New Roman"/>
          <w:sz w:val="24"/>
          <w:szCs w:val="24"/>
        </w:rPr>
        <w:t xml:space="preserve"> </w:t>
      </w:r>
      <w:r w:rsidR="00A35800" w:rsidRPr="001F05B5">
        <w:rPr>
          <w:rFonts w:ascii="Times New Roman" w:hAnsi="Times New Roman" w:cs="Times New Roman"/>
          <w:sz w:val="24"/>
          <w:szCs w:val="24"/>
        </w:rPr>
        <w:t>as securitization progresses, the financial intermediaries increase their activities of offering short term liquidities.</w:t>
      </w:r>
    </w:p>
    <w:p w:rsidR="009D082E" w:rsidRPr="001F05B5" w:rsidRDefault="009D082E" w:rsidP="001F05B5">
      <w:pPr>
        <w:spacing w:after="0" w:line="480" w:lineRule="auto"/>
        <w:rPr>
          <w:rFonts w:ascii="Times New Roman" w:hAnsi="Times New Roman" w:cs="Times New Roman"/>
          <w:sz w:val="24"/>
          <w:szCs w:val="24"/>
        </w:rPr>
      </w:pPr>
    </w:p>
    <w:p w:rsidR="009D082E" w:rsidRPr="001F05B5" w:rsidRDefault="009D082E" w:rsidP="001F05B5">
      <w:pPr>
        <w:spacing w:after="0" w:line="480" w:lineRule="auto"/>
        <w:rPr>
          <w:rFonts w:ascii="Times New Roman" w:hAnsi="Times New Roman" w:cs="Times New Roman"/>
          <w:sz w:val="24"/>
          <w:szCs w:val="24"/>
        </w:rPr>
      </w:pPr>
    </w:p>
    <w:p w:rsidR="00A35800" w:rsidRPr="001F05B5" w:rsidRDefault="00A35800" w:rsidP="001F05B5">
      <w:pPr>
        <w:spacing w:after="0" w:line="480" w:lineRule="auto"/>
        <w:rPr>
          <w:rFonts w:ascii="Times New Roman" w:hAnsi="Times New Roman" w:cs="Times New Roman"/>
          <w:sz w:val="24"/>
          <w:szCs w:val="24"/>
        </w:rPr>
      </w:pPr>
    </w:p>
    <w:p w:rsidR="00A35800" w:rsidRPr="001F05B5" w:rsidRDefault="00A35800" w:rsidP="001F05B5">
      <w:pPr>
        <w:spacing w:after="0" w:line="480" w:lineRule="auto"/>
        <w:rPr>
          <w:rFonts w:ascii="Times New Roman" w:hAnsi="Times New Roman" w:cs="Times New Roman"/>
          <w:sz w:val="24"/>
          <w:szCs w:val="24"/>
        </w:rPr>
      </w:pPr>
    </w:p>
    <w:p w:rsidR="00A35800" w:rsidRPr="001F05B5" w:rsidRDefault="00A35800" w:rsidP="001F05B5">
      <w:pPr>
        <w:spacing w:after="0" w:line="480" w:lineRule="auto"/>
        <w:rPr>
          <w:rFonts w:ascii="Times New Roman" w:hAnsi="Times New Roman" w:cs="Times New Roman"/>
          <w:sz w:val="24"/>
          <w:szCs w:val="24"/>
        </w:rPr>
      </w:pPr>
    </w:p>
    <w:p w:rsidR="00A35800" w:rsidRPr="001F05B5" w:rsidRDefault="00A35800" w:rsidP="001F05B5">
      <w:pPr>
        <w:spacing w:after="0" w:line="480" w:lineRule="auto"/>
        <w:rPr>
          <w:rFonts w:ascii="Times New Roman" w:hAnsi="Times New Roman" w:cs="Times New Roman"/>
          <w:sz w:val="24"/>
          <w:szCs w:val="24"/>
        </w:rPr>
      </w:pPr>
    </w:p>
    <w:p w:rsidR="00A35800" w:rsidRPr="001F05B5" w:rsidRDefault="00A35800" w:rsidP="001F05B5">
      <w:pPr>
        <w:spacing w:after="0" w:line="480" w:lineRule="auto"/>
        <w:rPr>
          <w:rFonts w:ascii="Times New Roman" w:hAnsi="Times New Roman" w:cs="Times New Roman"/>
          <w:sz w:val="24"/>
          <w:szCs w:val="24"/>
        </w:rPr>
      </w:pPr>
    </w:p>
    <w:p w:rsidR="00AD6CD0" w:rsidRPr="001F05B5" w:rsidRDefault="00AD6CD0" w:rsidP="001F05B5">
      <w:pPr>
        <w:spacing w:after="0" w:line="480" w:lineRule="auto"/>
        <w:ind w:left="3600" w:firstLine="720"/>
        <w:rPr>
          <w:rFonts w:ascii="Times New Roman" w:hAnsi="Times New Roman" w:cs="Times New Roman"/>
          <w:sz w:val="24"/>
          <w:szCs w:val="24"/>
        </w:rPr>
      </w:pPr>
    </w:p>
    <w:p w:rsidR="00AD6CD0" w:rsidRPr="001F05B5" w:rsidRDefault="00AD6CD0" w:rsidP="001F05B5">
      <w:pPr>
        <w:spacing w:after="0" w:line="480" w:lineRule="auto"/>
        <w:ind w:left="3600" w:firstLine="720"/>
        <w:rPr>
          <w:rFonts w:ascii="Times New Roman" w:hAnsi="Times New Roman" w:cs="Times New Roman"/>
          <w:sz w:val="24"/>
          <w:szCs w:val="24"/>
        </w:rPr>
      </w:pPr>
    </w:p>
    <w:p w:rsidR="00460733" w:rsidRPr="001F05B5" w:rsidRDefault="00182DD7" w:rsidP="001F05B5">
      <w:pPr>
        <w:spacing w:after="0" w:line="480" w:lineRule="auto"/>
        <w:ind w:left="3600" w:firstLine="720"/>
        <w:rPr>
          <w:rFonts w:ascii="Times New Roman" w:hAnsi="Times New Roman" w:cs="Times New Roman"/>
          <w:sz w:val="24"/>
          <w:szCs w:val="24"/>
        </w:rPr>
      </w:pPr>
      <w:r w:rsidRPr="001F05B5">
        <w:rPr>
          <w:rFonts w:ascii="Times New Roman" w:hAnsi="Times New Roman" w:cs="Times New Roman"/>
          <w:sz w:val="24"/>
          <w:szCs w:val="24"/>
        </w:rPr>
        <w:t>References</w:t>
      </w:r>
    </w:p>
    <w:p w:rsidR="00002EE6" w:rsidRPr="001F05B5" w:rsidRDefault="00182DD7" w:rsidP="001F05B5">
      <w:pPr>
        <w:spacing w:after="0" w:line="480" w:lineRule="auto"/>
        <w:ind w:left="720" w:hanging="720"/>
        <w:rPr>
          <w:rFonts w:ascii="Times New Roman" w:hAnsi="Times New Roman" w:cs="Times New Roman"/>
          <w:color w:val="222222"/>
          <w:sz w:val="24"/>
          <w:szCs w:val="24"/>
          <w:shd w:val="clear" w:color="auto" w:fill="FFFFFF"/>
        </w:rPr>
      </w:pPr>
      <w:r w:rsidRPr="001F05B5">
        <w:rPr>
          <w:rFonts w:ascii="Times New Roman" w:hAnsi="Times New Roman" w:cs="Times New Roman"/>
          <w:color w:val="222222"/>
          <w:sz w:val="24"/>
          <w:szCs w:val="24"/>
          <w:shd w:val="clear" w:color="auto" w:fill="FFFFFF"/>
        </w:rPr>
        <w:t>Campbell, J. Y., Champbell, J. J., Campbell, J. W., Lo, A. W., Lo,</w:t>
      </w:r>
      <w:r w:rsidR="009D082E" w:rsidRPr="001F05B5">
        <w:rPr>
          <w:rFonts w:ascii="Times New Roman" w:hAnsi="Times New Roman" w:cs="Times New Roman"/>
          <w:color w:val="222222"/>
          <w:sz w:val="24"/>
          <w:szCs w:val="24"/>
          <w:shd w:val="clear" w:color="auto" w:fill="FFFFFF"/>
        </w:rPr>
        <w:t xml:space="preserve"> A. W., &amp; MacKinlay, A. C. (2013</w:t>
      </w:r>
      <w:r w:rsidRPr="001F05B5">
        <w:rPr>
          <w:rFonts w:ascii="Times New Roman" w:hAnsi="Times New Roman" w:cs="Times New Roman"/>
          <w:color w:val="222222"/>
          <w:sz w:val="24"/>
          <w:szCs w:val="24"/>
          <w:shd w:val="clear" w:color="auto" w:fill="FFFFFF"/>
        </w:rPr>
        <w:t>). </w:t>
      </w:r>
      <w:r w:rsidRPr="001F05B5">
        <w:rPr>
          <w:rFonts w:ascii="Times New Roman" w:hAnsi="Times New Roman" w:cs="Times New Roman"/>
          <w:i/>
          <w:iCs/>
          <w:color w:val="222222"/>
          <w:sz w:val="24"/>
          <w:szCs w:val="24"/>
          <w:shd w:val="clear" w:color="auto" w:fill="FFFFFF"/>
        </w:rPr>
        <w:t>The econometrics of financial markets</w:t>
      </w:r>
      <w:r w:rsidRPr="001F05B5">
        <w:rPr>
          <w:rFonts w:ascii="Times New Roman" w:hAnsi="Times New Roman" w:cs="Times New Roman"/>
          <w:color w:val="222222"/>
          <w:sz w:val="24"/>
          <w:szCs w:val="24"/>
          <w:shd w:val="clear" w:color="auto" w:fill="FFFFFF"/>
        </w:rPr>
        <w:t>. Princeton university press.</w:t>
      </w:r>
    </w:p>
    <w:p w:rsidR="009D082E" w:rsidRPr="001F05B5" w:rsidRDefault="00182DD7" w:rsidP="001F05B5">
      <w:pPr>
        <w:spacing w:after="0" w:line="480" w:lineRule="auto"/>
        <w:ind w:left="720" w:hanging="720"/>
        <w:rPr>
          <w:rFonts w:ascii="Times New Roman" w:hAnsi="Times New Roman" w:cs="Times New Roman"/>
          <w:color w:val="000000"/>
          <w:sz w:val="24"/>
          <w:szCs w:val="24"/>
          <w:shd w:val="clear" w:color="auto" w:fill="FFFFFF"/>
        </w:rPr>
      </w:pPr>
      <w:r w:rsidRPr="001F05B5">
        <w:rPr>
          <w:rFonts w:ascii="Times New Roman" w:hAnsi="Times New Roman" w:cs="Times New Roman"/>
          <w:color w:val="000000"/>
          <w:sz w:val="24"/>
          <w:szCs w:val="24"/>
          <w:shd w:val="clear" w:color="auto" w:fill="FFFFFF"/>
        </w:rPr>
        <w:lastRenderedPageBreak/>
        <w:t xml:space="preserve">Deng, Yinglu et al. "Longevity/Mortality Risk Modeling And Securities Pricing." </w:t>
      </w:r>
      <w:r w:rsidRPr="001F05B5">
        <w:rPr>
          <w:rFonts w:ascii="Times New Roman" w:hAnsi="Times New Roman" w:cs="Times New Roman"/>
          <w:i/>
          <w:iCs/>
          <w:color w:val="000000"/>
          <w:sz w:val="24"/>
          <w:szCs w:val="24"/>
          <w:shd w:val="clear" w:color="auto" w:fill="FFFFFF"/>
        </w:rPr>
        <w:t>Journal Of Risk And Insurance</w:t>
      </w:r>
      <w:r w:rsidRPr="001F05B5">
        <w:rPr>
          <w:rFonts w:ascii="Times New Roman" w:hAnsi="Times New Roman" w:cs="Times New Roman"/>
          <w:color w:val="000000"/>
          <w:sz w:val="24"/>
          <w:szCs w:val="24"/>
          <w:shd w:val="clear" w:color="auto" w:fill="FFFFFF"/>
        </w:rPr>
        <w:t>, vol 79, no. 3, 2012, pp. 697-721. </w:t>
      </w:r>
      <w:r w:rsidRPr="001F05B5">
        <w:rPr>
          <w:rFonts w:ascii="Times New Roman" w:hAnsi="Times New Roman" w:cs="Times New Roman"/>
          <w:i/>
          <w:iCs/>
          <w:color w:val="000000"/>
          <w:sz w:val="24"/>
          <w:szCs w:val="24"/>
          <w:shd w:val="clear" w:color="auto" w:fill="FFFFFF"/>
        </w:rPr>
        <w:t>Wiley</w:t>
      </w:r>
      <w:r w:rsidRPr="001F05B5">
        <w:rPr>
          <w:rFonts w:ascii="Times New Roman" w:hAnsi="Times New Roman" w:cs="Times New Roman"/>
          <w:color w:val="000000"/>
          <w:sz w:val="24"/>
          <w:szCs w:val="24"/>
          <w:shd w:val="clear" w:color="auto" w:fill="FFFFFF"/>
        </w:rPr>
        <w:t>, doi:10.1111/j.1539-6975.2011.01450.x.</w:t>
      </w:r>
    </w:p>
    <w:p w:rsidR="009D082E" w:rsidRPr="001F05B5" w:rsidRDefault="009D082E" w:rsidP="001F05B5">
      <w:pPr>
        <w:spacing w:after="0" w:line="480" w:lineRule="auto"/>
        <w:ind w:left="720" w:hanging="720"/>
        <w:rPr>
          <w:rFonts w:ascii="Times New Roman" w:hAnsi="Times New Roman" w:cs="Times New Roman"/>
          <w:color w:val="222222"/>
          <w:sz w:val="24"/>
          <w:szCs w:val="24"/>
          <w:shd w:val="clear" w:color="auto" w:fill="FFFFFF"/>
        </w:rPr>
      </w:pPr>
    </w:p>
    <w:p w:rsidR="009D082E" w:rsidRPr="001F05B5" w:rsidRDefault="00182DD7" w:rsidP="001F05B5">
      <w:pPr>
        <w:spacing w:after="0" w:line="480" w:lineRule="auto"/>
        <w:ind w:left="720" w:hanging="720"/>
        <w:rPr>
          <w:rFonts w:ascii="Times New Roman" w:hAnsi="Times New Roman" w:cs="Times New Roman"/>
          <w:color w:val="000000"/>
          <w:sz w:val="24"/>
          <w:szCs w:val="24"/>
          <w:shd w:val="clear" w:color="auto" w:fill="FFFFFF"/>
        </w:rPr>
      </w:pPr>
      <w:r w:rsidRPr="001F05B5">
        <w:rPr>
          <w:rFonts w:ascii="Times New Roman" w:hAnsi="Times New Roman" w:cs="Times New Roman"/>
          <w:color w:val="000000"/>
          <w:sz w:val="24"/>
          <w:szCs w:val="24"/>
          <w:shd w:val="clear" w:color="auto" w:fill="FFFFFF"/>
        </w:rPr>
        <w:t xml:space="preserve">Mohanan, Potti. "Client Driven Trading Strategies: A Practical Modeling In The Context Of Financial Derivatives Market." </w:t>
      </w:r>
      <w:r w:rsidRPr="001F05B5">
        <w:rPr>
          <w:rFonts w:ascii="Times New Roman" w:hAnsi="Times New Roman" w:cs="Times New Roman"/>
          <w:i/>
          <w:iCs/>
          <w:color w:val="000000"/>
          <w:sz w:val="24"/>
          <w:szCs w:val="24"/>
          <w:shd w:val="clear" w:color="auto" w:fill="FFFFFF"/>
        </w:rPr>
        <w:t>Serbian Journal Of Management</w:t>
      </w:r>
      <w:r w:rsidRPr="001F05B5">
        <w:rPr>
          <w:rFonts w:ascii="Times New Roman" w:hAnsi="Times New Roman" w:cs="Times New Roman"/>
          <w:color w:val="000000"/>
          <w:sz w:val="24"/>
          <w:szCs w:val="24"/>
          <w:shd w:val="clear" w:color="auto" w:fill="FFFFFF"/>
        </w:rPr>
        <w:t>, vol 14, no. 1, 2019, pp. 123-144. </w:t>
      </w:r>
      <w:r w:rsidRPr="001F05B5">
        <w:rPr>
          <w:rFonts w:ascii="Times New Roman" w:hAnsi="Times New Roman" w:cs="Times New Roman"/>
          <w:i/>
          <w:iCs/>
          <w:color w:val="000000"/>
          <w:sz w:val="24"/>
          <w:szCs w:val="24"/>
          <w:shd w:val="clear" w:color="auto" w:fill="FFFFFF"/>
        </w:rPr>
        <w:t>Centre For Evaluation In Education And Science (CEON/CEES)</w:t>
      </w:r>
      <w:r w:rsidRPr="001F05B5">
        <w:rPr>
          <w:rFonts w:ascii="Times New Roman" w:hAnsi="Times New Roman" w:cs="Times New Roman"/>
          <w:color w:val="000000"/>
          <w:sz w:val="24"/>
          <w:szCs w:val="24"/>
          <w:shd w:val="clear" w:color="auto" w:fill="FFFFFF"/>
        </w:rPr>
        <w:t>, doi:10.5937/sjm14-15264.</w:t>
      </w:r>
    </w:p>
    <w:p w:rsidR="00002EE6" w:rsidRPr="001F05B5" w:rsidRDefault="00182DD7" w:rsidP="001F05B5">
      <w:pPr>
        <w:spacing w:after="0" w:line="480" w:lineRule="auto"/>
        <w:ind w:left="720" w:hanging="720"/>
        <w:rPr>
          <w:rFonts w:ascii="Times New Roman" w:hAnsi="Times New Roman" w:cs="Times New Roman"/>
          <w:color w:val="000000"/>
          <w:sz w:val="24"/>
          <w:szCs w:val="24"/>
          <w:shd w:val="clear" w:color="auto" w:fill="FFFFFF"/>
        </w:rPr>
      </w:pPr>
      <w:r w:rsidRPr="001F05B5">
        <w:rPr>
          <w:rFonts w:ascii="Times New Roman" w:hAnsi="Times New Roman" w:cs="Times New Roman"/>
          <w:color w:val="000000"/>
          <w:sz w:val="24"/>
          <w:szCs w:val="24"/>
          <w:shd w:val="clear" w:color="auto" w:fill="FFFFFF"/>
        </w:rPr>
        <w:t xml:space="preserve">Shavit, Tal et al. "Effect Of Price Quoting On Financial Asset Prices: An Experimental Analysis." </w:t>
      </w:r>
      <w:r w:rsidRPr="001F05B5">
        <w:rPr>
          <w:rFonts w:ascii="Times New Roman" w:hAnsi="Times New Roman" w:cs="Times New Roman"/>
          <w:i/>
          <w:iCs/>
          <w:color w:val="000000"/>
          <w:sz w:val="24"/>
          <w:szCs w:val="24"/>
          <w:shd w:val="clear" w:color="auto" w:fill="FFFFFF"/>
        </w:rPr>
        <w:t>Applied Economics Letters</w:t>
      </w:r>
      <w:r w:rsidRPr="001F05B5">
        <w:rPr>
          <w:rFonts w:ascii="Times New Roman" w:hAnsi="Times New Roman" w:cs="Times New Roman"/>
          <w:color w:val="000000"/>
          <w:sz w:val="24"/>
          <w:szCs w:val="24"/>
          <w:shd w:val="clear" w:color="auto" w:fill="FFFFFF"/>
        </w:rPr>
        <w:t>, vol 17, no. 12, 2010, pp. 1219-1222. </w:t>
      </w:r>
      <w:r w:rsidRPr="001F05B5">
        <w:rPr>
          <w:rFonts w:ascii="Times New Roman" w:hAnsi="Times New Roman" w:cs="Times New Roman"/>
          <w:i/>
          <w:iCs/>
          <w:color w:val="000000"/>
          <w:sz w:val="24"/>
          <w:szCs w:val="24"/>
          <w:shd w:val="clear" w:color="auto" w:fill="FFFFFF"/>
        </w:rPr>
        <w:t>Informa UK Limited</w:t>
      </w:r>
      <w:r w:rsidRPr="001F05B5">
        <w:rPr>
          <w:rFonts w:ascii="Times New Roman" w:hAnsi="Times New Roman" w:cs="Times New Roman"/>
          <w:color w:val="000000"/>
          <w:sz w:val="24"/>
          <w:szCs w:val="24"/>
          <w:shd w:val="clear" w:color="auto" w:fill="FFFFFF"/>
        </w:rPr>
        <w:t>, doi:10.1080/17446540902845487.</w:t>
      </w:r>
    </w:p>
    <w:p w:rsidR="00002EE6" w:rsidRPr="001F05B5" w:rsidRDefault="00182DD7" w:rsidP="001F05B5">
      <w:pPr>
        <w:spacing w:after="0" w:line="480" w:lineRule="auto"/>
        <w:ind w:left="720" w:hanging="720"/>
        <w:rPr>
          <w:rFonts w:ascii="Times New Roman" w:hAnsi="Times New Roman" w:cs="Times New Roman"/>
          <w:sz w:val="24"/>
          <w:szCs w:val="24"/>
        </w:rPr>
      </w:pPr>
      <w:r w:rsidRPr="001F05B5">
        <w:rPr>
          <w:rFonts w:ascii="Times New Roman" w:hAnsi="Times New Roman" w:cs="Times New Roman"/>
          <w:color w:val="000000"/>
          <w:sz w:val="24"/>
          <w:szCs w:val="24"/>
          <w:shd w:val="clear" w:color="auto" w:fill="FFFFFF"/>
        </w:rPr>
        <w:t xml:space="preserve">"The Financial System." </w:t>
      </w:r>
      <w:r w:rsidRPr="001F05B5">
        <w:rPr>
          <w:rFonts w:ascii="Times New Roman" w:hAnsi="Times New Roman" w:cs="Times New Roman"/>
          <w:i/>
          <w:iCs/>
          <w:color w:val="000000"/>
          <w:sz w:val="24"/>
          <w:szCs w:val="24"/>
          <w:shd w:val="clear" w:color="auto" w:fill="FFFFFF"/>
        </w:rPr>
        <w:t>Youtube</w:t>
      </w:r>
      <w:r w:rsidRPr="001F05B5">
        <w:rPr>
          <w:rFonts w:ascii="Times New Roman" w:hAnsi="Times New Roman" w:cs="Times New Roman"/>
          <w:color w:val="000000"/>
          <w:sz w:val="24"/>
          <w:szCs w:val="24"/>
          <w:shd w:val="clear" w:color="auto" w:fill="FFFFFF"/>
        </w:rPr>
        <w:t>, 2019, https://youtu.be/JlIizkvJCoE.</w:t>
      </w:r>
    </w:p>
    <w:sectPr w:rsidR="00002EE6" w:rsidRPr="001F05B5" w:rsidSect="00641AB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D297A" w:rsidRDefault="00BD297A">
      <w:pPr>
        <w:spacing w:after="0" w:line="240" w:lineRule="auto"/>
      </w:pPr>
      <w:r>
        <w:separator/>
      </w:r>
    </w:p>
  </w:endnote>
  <w:endnote w:type="continuationSeparator" w:id="0">
    <w:p w:rsidR="00BD297A" w:rsidRDefault="00BD29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D297A" w:rsidRDefault="00BD297A">
      <w:pPr>
        <w:spacing w:after="0" w:line="240" w:lineRule="auto"/>
      </w:pPr>
      <w:r>
        <w:separator/>
      </w:r>
    </w:p>
  </w:footnote>
  <w:footnote w:type="continuationSeparator" w:id="0">
    <w:p w:rsidR="00BD297A" w:rsidRDefault="00BD297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031233686"/>
      <w:docPartObj>
        <w:docPartGallery w:val="Page Numbers (Top of Page)"/>
        <w:docPartUnique/>
      </w:docPartObj>
    </w:sdtPr>
    <w:sdtEndPr>
      <w:rPr>
        <w:noProof/>
      </w:rPr>
    </w:sdtEndPr>
    <w:sdtContent>
      <w:p w:rsidR="00641ABD" w:rsidRPr="004D1B6C" w:rsidRDefault="00182DD7">
        <w:pPr>
          <w:pStyle w:val="Header"/>
          <w:rPr>
            <w:rFonts w:ascii="Times New Roman" w:hAnsi="Times New Roman" w:cs="Times New Roman"/>
            <w:sz w:val="24"/>
            <w:szCs w:val="24"/>
          </w:rPr>
        </w:pPr>
        <w:r w:rsidRPr="004D1B6C">
          <w:rPr>
            <w:rFonts w:ascii="Times New Roman" w:hAnsi="Times New Roman" w:cs="Times New Roman"/>
            <w:sz w:val="24"/>
            <w:szCs w:val="24"/>
          </w:rPr>
          <w:t>FINANCIAL ENGINEERING</w:t>
        </w:r>
        <w:r>
          <w:rPr>
            <w:rFonts w:ascii="Times New Roman" w:hAnsi="Times New Roman" w:cs="Times New Roman"/>
            <w:sz w:val="24"/>
            <w:szCs w:val="24"/>
          </w:rPr>
          <w:tab/>
        </w:r>
        <w:r>
          <w:rPr>
            <w:rFonts w:ascii="Times New Roman" w:hAnsi="Times New Roman" w:cs="Times New Roman"/>
            <w:sz w:val="24"/>
            <w:szCs w:val="24"/>
          </w:rPr>
          <w:tab/>
        </w:r>
        <w:r w:rsidRPr="004D1B6C">
          <w:rPr>
            <w:rFonts w:ascii="Times New Roman" w:hAnsi="Times New Roman" w:cs="Times New Roman"/>
            <w:sz w:val="24"/>
            <w:szCs w:val="24"/>
          </w:rPr>
          <w:t xml:space="preserve"> </w:t>
        </w:r>
        <w:r w:rsidRPr="004D1B6C">
          <w:rPr>
            <w:rFonts w:ascii="Times New Roman" w:hAnsi="Times New Roman" w:cs="Times New Roman"/>
            <w:sz w:val="24"/>
            <w:szCs w:val="24"/>
          </w:rPr>
          <w:fldChar w:fldCharType="begin"/>
        </w:r>
        <w:r w:rsidRPr="004D1B6C">
          <w:rPr>
            <w:rFonts w:ascii="Times New Roman" w:hAnsi="Times New Roman" w:cs="Times New Roman"/>
            <w:sz w:val="24"/>
            <w:szCs w:val="24"/>
          </w:rPr>
          <w:instrText xml:space="preserve"> PAGE   \* MERGEFORMAT </w:instrText>
        </w:r>
        <w:r w:rsidRPr="004D1B6C">
          <w:rPr>
            <w:rFonts w:ascii="Times New Roman" w:hAnsi="Times New Roman" w:cs="Times New Roman"/>
            <w:sz w:val="24"/>
            <w:szCs w:val="24"/>
          </w:rPr>
          <w:fldChar w:fldCharType="separate"/>
        </w:r>
        <w:r w:rsidR="00CA5EB7">
          <w:rPr>
            <w:rFonts w:ascii="Times New Roman" w:hAnsi="Times New Roman" w:cs="Times New Roman"/>
            <w:noProof/>
            <w:sz w:val="24"/>
            <w:szCs w:val="24"/>
          </w:rPr>
          <w:t>3</w:t>
        </w:r>
        <w:r w:rsidRPr="004D1B6C">
          <w:rPr>
            <w:rFonts w:ascii="Times New Roman" w:hAnsi="Times New Roman" w:cs="Times New Roman"/>
            <w:noProof/>
            <w:sz w:val="24"/>
            <w:szCs w:val="24"/>
          </w:rPr>
          <w:fldChar w:fldCharType="end"/>
        </w:r>
      </w:p>
    </w:sdtContent>
  </w:sdt>
  <w:p w:rsidR="00641ABD" w:rsidRDefault="00641AB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41ABD" w:rsidRPr="00641ABD" w:rsidRDefault="00182DD7">
    <w:pPr>
      <w:pStyle w:val="Header"/>
      <w:rPr>
        <w:rFonts w:ascii="Times New Roman" w:hAnsi="Times New Roman" w:cs="Times New Roman"/>
        <w:sz w:val="24"/>
        <w:szCs w:val="24"/>
      </w:rPr>
    </w:pPr>
    <w:r w:rsidRPr="00641ABD">
      <w:rPr>
        <w:rFonts w:ascii="Times New Roman" w:hAnsi="Times New Roman" w:cs="Times New Roman"/>
        <w:sz w:val="24"/>
        <w:szCs w:val="24"/>
      </w:rPr>
      <w:t>Running head: FINANCIAL ENGINEERING</w:t>
    </w:r>
    <w:sdt>
      <w:sdtPr>
        <w:rPr>
          <w:rFonts w:ascii="Times New Roman" w:hAnsi="Times New Roman" w:cs="Times New Roman"/>
          <w:sz w:val="24"/>
          <w:szCs w:val="24"/>
        </w:rPr>
        <w:id w:val="-1614050597"/>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641ABD">
          <w:rPr>
            <w:rFonts w:ascii="Times New Roman" w:hAnsi="Times New Roman" w:cs="Times New Roman"/>
            <w:sz w:val="24"/>
            <w:szCs w:val="24"/>
          </w:rPr>
          <w:fldChar w:fldCharType="begin"/>
        </w:r>
        <w:r w:rsidRPr="00641ABD">
          <w:rPr>
            <w:rFonts w:ascii="Times New Roman" w:hAnsi="Times New Roman" w:cs="Times New Roman"/>
            <w:sz w:val="24"/>
            <w:szCs w:val="24"/>
          </w:rPr>
          <w:instrText xml:space="preserve"> PAGE   \* MERGEFORMAT </w:instrText>
        </w:r>
        <w:r w:rsidRPr="00641ABD">
          <w:rPr>
            <w:rFonts w:ascii="Times New Roman" w:hAnsi="Times New Roman" w:cs="Times New Roman"/>
            <w:sz w:val="24"/>
            <w:szCs w:val="24"/>
          </w:rPr>
          <w:fldChar w:fldCharType="separate"/>
        </w:r>
        <w:r w:rsidR="001F05B5">
          <w:rPr>
            <w:rFonts w:ascii="Times New Roman" w:hAnsi="Times New Roman" w:cs="Times New Roman"/>
            <w:noProof/>
            <w:sz w:val="24"/>
            <w:szCs w:val="24"/>
          </w:rPr>
          <w:t>1</w:t>
        </w:r>
        <w:r w:rsidRPr="00641ABD">
          <w:rPr>
            <w:rFonts w:ascii="Times New Roman" w:hAnsi="Times New Roman" w:cs="Times New Roman"/>
            <w:noProof/>
            <w:sz w:val="24"/>
            <w:szCs w:val="24"/>
          </w:rPr>
          <w:fldChar w:fldCharType="end"/>
        </w:r>
      </w:sdtContent>
    </w:sdt>
  </w:p>
  <w:p w:rsidR="00641ABD" w:rsidRPr="00641ABD" w:rsidRDefault="00641ABD">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1ABD"/>
    <w:rsid w:val="00002EE6"/>
    <w:rsid w:val="000A0D45"/>
    <w:rsid w:val="000B298D"/>
    <w:rsid w:val="000F2B58"/>
    <w:rsid w:val="00182DD7"/>
    <w:rsid w:val="00197E26"/>
    <w:rsid w:val="001F05B5"/>
    <w:rsid w:val="00213708"/>
    <w:rsid w:val="002630AB"/>
    <w:rsid w:val="00276055"/>
    <w:rsid w:val="00307883"/>
    <w:rsid w:val="003C5ACA"/>
    <w:rsid w:val="00442CBB"/>
    <w:rsid w:val="00460733"/>
    <w:rsid w:val="004D1B6C"/>
    <w:rsid w:val="005D2755"/>
    <w:rsid w:val="005F0C43"/>
    <w:rsid w:val="00607C05"/>
    <w:rsid w:val="00617F61"/>
    <w:rsid w:val="00641ABD"/>
    <w:rsid w:val="006B7EF5"/>
    <w:rsid w:val="0074666E"/>
    <w:rsid w:val="0075764E"/>
    <w:rsid w:val="0079672B"/>
    <w:rsid w:val="00870C15"/>
    <w:rsid w:val="00902F0B"/>
    <w:rsid w:val="00903134"/>
    <w:rsid w:val="009D082E"/>
    <w:rsid w:val="009E7DC0"/>
    <w:rsid w:val="00A112C5"/>
    <w:rsid w:val="00A33922"/>
    <w:rsid w:val="00A35800"/>
    <w:rsid w:val="00AD6CD0"/>
    <w:rsid w:val="00B23BA7"/>
    <w:rsid w:val="00B409BD"/>
    <w:rsid w:val="00BD297A"/>
    <w:rsid w:val="00BE33AF"/>
    <w:rsid w:val="00CA3D68"/>
    <w:rsid w:val="00CA5EB7"/>
    <w:rsid w:val="00D248D2"/>
    <w:rsid w:val="00D32B6C"/>
    <w:rsid w:val="00DA7D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3ECE2DA-3793-4807-B9F3-9A85E2D41C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1A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1ABD"/>
  </w:style>
  <w:style w:type="paragraph" w:styleId="Footer">
    <w:name w:val="footer"/>
    <w:basedOn w:val="Normal"/>
    <w:link w:val="FooterChar"/>
    <w:uiPriority w:val="99"/>
    <w:unhideWhenUsed/>
    <w:rsid w:val="00641A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1A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2085</Words>
  <Characters>11888</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Maxwell</dc:creator>
  <cp:lastModifiedBy>user</cp:lastModifiedBy>
  <cp:revision>2</cp:revision>
  <dcterms:created xsi:type="dcterms:W3CDTF">2019-07-25T16:57:00Z</dcterms:created>
  <dcterms:modified xsi:type="dcterms:W3CDTF">2019-07-25T16:57:00Z</dcterms:modified>
</cp:coreProperties>
</file>